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4A1A3C19" w:rsidR="00F66AD4" w:rsidRPr="00F66AD4" w:rsidRDefault="00000000"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Content>
                <w:r w:rsidR="007210E2">
                  <w:t>ALMINNELIGE BETINGELSER FOR KJØP</w:t>
                </w:r>
              </w:sdtContent>
            </w:sdt>
          </w:p>
        </w:tc>
      </w:tr>
      <w:bookmarkStart w:id="0" w:name="_Hlk21078037"/>
      <w:tr w:rsidR="00F66AD4" w14:paraId="70A64E5A" w14:textId="77777777" w:rsidTr="00255DA2">
        <w:trPr>
          <w:trHeight w:hRule="exact" w:val="794"/>
        </w:trPr>
        <w:tc>
          <w:tcPr>
            <w:tcW w:w="9061" w:type="dxa"/>
          </w:tcPr>
          <w:p w14:paraId="46C0E1E1" w14:textId="505EA209" w:rsidR="00F66AD4" w:rsidRDefault="00000000"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Content>
                <w:r w:rsidR="007210E2">
                  <w:t>TJENESTER</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0C24E9F5" w14:textId="77777777" w:rsidR="00BA5C86" w:rsidRPr="00BA5C86" w:rsidRDefault="00BA5C86" w:rsidP="009571E1">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bookmarkStart w:id="1" w:name="_Toc94171351"/>
      <w:r w:rsidRPr="00BA5C86">
        <w:rPr>
          <w:rFonts w:ascii="Arial" w:eastAsia="Times New Roman" w:hAnsi="Arial" w:cs="Arial"/>
          <w:b/>
          <w:bCs/>
          <w:color w:val="00B0F0"/>
          <w:kern w:val="32"/>
          <w:sz w:val="15"/>
          <w:szCs w:val="32"/>
        </w:rPr>
        <w:lastRenderedPageBreak/>
        <w:t>ALMINNELIGE BESTEMMELSER</w:t>
      </w:r>
      <w:bookmarkEnd w:id="1"/>
    </w:p>
    <w:p w14:paraId="0B3FD464" w14:textId="5255E9C7" w:rsidR="00567910" w:rsidRDefault="00944C36" w:rsidP="009571E1">
      <w:pPr>
        <w:keepLines/>
        <w:numPr>
          <w:ilvl w:val="1"/>
          <w:numId w:val="41"/>
        </w:numPr>
        <w:spacing w:before="80" w:after="80" w:line="240" w:lineRule="auto"/>
        <w:outlineLvl w:val="1"/>
        <w:rPr>
          <w:rFonts w:ascii="Arial" w:eastAsia="Times New Roman" w:hAnsi="Arial" w:cs="Arial"/>
          <w:sz w:val="14"/>
          <w:szCs w:val="28"/>
        </w:rPr>
      </w:pPr>
      <w:bookmarkStart w:id="2" w:name="_Toc94171352"/>
      <w:r>
        <w:rPr>
          <w:rFonts w:ascii="Arial" w:eastAsia="Times New Roman" w:hAnsi="Arial" w:cs="Arial"/>
          <w:sz w:val="14"/>
          <w:szCs w:val="28"/>
        </w:rPr>
        <w:t>Med K</w:t>
      </w:r>
      <w:r w:rsidR="00BA5C86" w:rsidRPr="00BA5C86">
        <w:rPr>
          <w:rFonts w:ascii="Arial" w:eastAsia="Times New Roman" w:hAnsi="Arial" w:cs="Arial"/>
          <w:sz w:val="14"/>
          <w:szCs w:val="28"/>
        </w:rPr>
        <w:t xml:space="preserve">ontrakten </w:t>
      </w:r>
      <w:r w:rsidR="00B27D97">
        <w:rPr>
          <w:rFonts w:ascii="Arial" w:eastAsia="Times New Roman" w:hAnsi="Arial" w:cs="Arial"/>
          <w:sz w:val="14"/>
          <w:szCs w:val="28"/>
        </w:rPr>
        <w:t>menes</w:t>
      </w:r>
      <w:r w:rsidR="00BA5C86" w:rsidRPr="00BA5C86">
        <w:rPr>
          <w:rFonts w:ascii="Arial" w:eastAsia="Times New Roman" w:hAnsi="Arial" w:cs="Arial"/>
          <w:sz w:val="14"/>
          <w:szCs w:val="28"/>
        </w:rPr>
        <w:t xml:space="preserve"> avtaledokumentet, disse alminnelige betingelser for kjøp av tjenester, samt eventuelle vedlegg, tillegg eller endringer som er skriftlig avtalt.</w:t>
      </w:r>
      <w:bookmarkStart w:id="3" w:name="_Toc94171353"/>
      <w:bookmarkEnd w:id="2"/>
      <w:r w:rsidR="00B44FA2">
        <w:rPr>
          <w:rFonts w:ascii="Arial" w:eastAsia="Times New Roman" w:hAnsi="Arial" w:cs="Arial"/>
          <w:sz w:val="14"/>
          <w:szCs w:val="28"/>
        </w:rPr>
        <w:t xml:space="preserve"> </w:t>
      </w:r>
    </w:p>
    <w:p w14:paraId="752D0C8E" w14:textId="6A27EC65" w:rsidR="00BA5C86" w:rsidRPr="00567910" w:rsidRDefault="00944C36" w:rsidP="009571E1">
      <w:pPr>
        <w:keepLines/>
        <w:numPr>
          <w:ilvl w:val="1"/>
          <w:numId w:val="41"/>
        </w:numPr>
        <w:spacing w:before="80" w:after="80" w:line="240" w:lineRule="auto"/>
        <w:outlineLvl w:val="1"/>
        <w:rPr>
          <w:rFonts w:ascii="Arial" w:eastAsia="Times New Roman" w:hAnsi="Arial" w:cs="Arial"/>
          <w:sz w:val="14"/>
          <w:szCs w:val="28"/>
        </w:rPr>
      </w:pPr>
      <w:r w:rsidRPr="00567910">
        <w:rPr>
          <w:rFonts w:ascii="Arial" w:eastAsia="Times New Roman" w:hAnsi="Arial" w:cs="Times New Roman"/>
          <w:sz w:val="14"/>
        </w:rPr>
        <w:t>Med T</w:t>
      </w:r>
      <w:r w:rsidR="00BA5C86" w:rsidRPr="00567910">
        <w:rPr>
          <w:rFonts w:ascii="Arial" w:eastAsia="Times New Roman" w:hAnsi="Arial" w:cs="Times New Roman"/>
          <w:sz w:val="14"/>
        </w:rPr>
        <w:t xml:space="preserve">jenesten </w:t>
      </w:r>
      <w:r w:rsidR="00B27D97" w:rsidRPr="00567910">
        <w:rPr>
          <w:rFonts w:ascii="Arial" w:eastAsia="Times New Roman" w:hAnsi="Arial" w:cs="Times New Roman"/>
          <w:sz w:val="14"/>
        </w:rPr>
        <w:t>menes</w:t>
      </w:r>
      <w:r w:rsidR="00BA5C86" w:rsidRPr="00567910">
        <w:rPr>
          <w:rFonts w:ascii="Arial" w:eastAsia="Times New Roman" w:hAnsi="Arial" w:cs="Times New Roman"/>
          <w:sz w:val="14"/>
        </w:rPr>
        <w:t xml:space="preserve"> de tjenester Leverandøren skal utføre </w:t>
      </w:r>
      <w:r w:rsidR="00571058">
        <w:rPr>
          <w:rFonts w:ascii="Arial" w:eastAsia="Times New Roman" w:hAnsi="Arial" w:cs="Times New Roman"/>
          <w:sz w:val="14"/>
        </w:rPr>
        <w:t>iht.</w:t>
      </w:r>
      <w:r w:rsidR="00BA5C86" w:rsidRPr="00567910">
        <w:rPr>
          <w:rFonts w:ascii="Arial" w:eastAsia="Times New Roman" w:hAnsi="Arial" w:cs="Times New Roman"/>
          <w:sz w:val="14"/>
        </w:rPr>
        <w:t xml:space="preserve"> Kontrakten.</w:t>
      </w:r>
      <w:bookmarkEnd w:id="3"/>
    </w:p>
    <w:p w14:paraId="5C479AC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 w:name="_Toc94171354"/>
      <w:r w:rsidRPr="00BA5C86">
        <w:rPr>
          <w:rFonts w:ascii="Arial" w:eastAsia="Times New Roman" w:hAnsi="Arial" w:cs="Arial"/>
          <w:sz w:val="14"/>
          <w:szCs w:val="28"/>
        </w:rPr>
        <w:t>I tilfelle motstrid mellom Kontraktens ulike dokumenter</w:t>
      </w:r>
      <w:r w:rsidRPr="00BA5C86">
        <w:rPr>
          <w:rFonts w:ascii="Arial" w:eastAsia="Times New Roman" w:hAnsi="Arial" w:cs="Arial"/>
          <w:sz w:val="14"/>
          <w:szCs w:val="28"/>
          <w:highlight w:val="white"/>
        </w:rPr>
        <w:t>,</w:t>
      </w:r>
      <w:r w:rsidRPr="00BA5C86">
        <w:rPr>
          <w:rFonts w:ascii="Arial" w:eastAsia="Times New Roman" w:hAnsi="Arial" w:cs="Arial"/>
          <w:sz w:val="14"/>
          <w:szCs w:val="28"/>
        </w:rPr>
        <w:t xml:space="preserve"> reguleres motstriden slik angitt i avtaledokumentet.</w:t>
      </w:r>
      <w:bookmarkEnd w:id="4"/>
    </w:p>
    <w:p w14:paraId="420A5DA6" w14:textId="7116909F"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5" w:name="_Toc94171355"/>
      <w:r w:rsidRPr="00BA5C86">
        <w:rPr>
          <w:rFonts w:ascii="Arial" w:eastAsia="Times New Roman" w:hAnsi="Arial" w:cs="Arial"/>
          <w:sz w:val="14"/>
          <w:szCs w:val="28"/>
        </w:rPr>
        <w:t xml:space="preserve">Alle varsler, krav eller andre meddelelser knyttet til Kontrakten skal gis skriftlig til den postadressen eller elektroniske adressen som fremgår av bilag </w:t>
      </w:r>
      <w:r w:rsidR="00D50C08">
        <w:rPr>
          <w:rFonts w:ascii="Arial" w:eastAsia="Times New Roman" w:hAnsi="Arial" w:cs="Arial"/>
          <w:sz w:val="14"/>
          <w:szCs w:val="28"/>
        </w:rPr>
        <w:t>4</w:t>
      </w:r>
      <w:r w:rsidRPr="00BA5C86">
        <w:rPr>
          <w:rFonts w:ascii="Arial" w:eastAsia="Times New Roman" w:hAnsi="Arial" w:cs="Arial"/>
          <w:sz w:val="14"/>
          <w:szCs w:val="28"/>
        </w:rPr>
        <w:t xml:space="preserve"> for den aktuelle type henvendelse.</w:t>
      </w:r>
      <w:bookmarkEnd w:id="5"/>
    </w:p>
    <w:p w14:paraId="22B78578" w14:textId="06169CEE"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 w:name="_Toc94171356"/>
      <w:r w:rsidRPr="00BA5C86">
        <w:rPr>
          <w:rFonts w:ascii="Arial" w:eastAsia="Times New Roman" w:hAnsi="Arial" w:cs="Arial"/>
          <w:b/>
          <w:bCs/>
          <w:color w:val="00B0F0"/>
          <w:kern w:val="32"/>
          <w:sz w:val="15"/>
          <w:szCs w:val="32"/>
        </w:rPr>
        <w:t xml:space="preserve">LEVERANDØRENS PLIKTER </w:t>
      </w:r>
      <w:bookmarkEnd w:id="6"/>
    </w:p>
    <w:p w14:paraId="7588101A" w14:textId="05AE4C5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 w:name="_Toc94171357"/>
      <w:r w:rsidRPr="00BA5C86">
        <w:rPr>
          <w:rFonts w:ascii="Arial" w:eastAsia="Times New Roman" w:hAnsi="Arial" w:cs="Arial"/>
          <w:sz w:val="14"/>
          <w:szCs w:val="28"/>
        </w:rPr>
        <w:t xml:space="preserve">Leverandøren skal utføre Tjenesten med den grad av faglig dyktighet som kan forventes av anerkjente leverandører innenfor tilsvarende eller liknende bransje. Tjenesten skal være i samsvar med kravene i Kontrakten, </w:t>
      </w:r>
      <w:r w:rsidR="001A06E0">
        <w:rPr>
          <w:rFonts w:ascii="Arial" w:eastAsia="Times New Roman" w:hAnsi="Arial" w:cs="Arial"/>
          <w:sz w:val="14"/>
          <w:szCs w:val="28"/>
        </w:rPr>
        <w:t xml:space="preserve">herunder Oppdragsgivers kravspesifikasjon i bilag 1, </w:t>
      </w:r>
      <w:r w:rsidRPr="00BA5C86">
        <w:rPr>
          <w:rFonts w:ascii="Arial" w:eastAsia="Times New Roman" w:hAnsi="Arial" w:cs="Arial"/>
          <w:sz w:val="14"/>
          <w:szCs w:val="28"/>
        </w:rPr>
        <w:t>og i tillegg være av god kvalitet og egnet for Tjenestens tiltenkte formål.</w:t>
      </w:r>
      <w:bookmarkEnd w:id="7"/>
    </w:p>
    <w:p w14:paraId="7FDEA888" w14:textId="7709DA94"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8" w:name="_Toc94171358"/>
      <w:r w:rsidRPr="00BA5C86">
        <w:rPr>
          <w:rFonts w:ascii="Arial" w:eastAsia="Times New Roman" w:hAnsi="Arial" w:cs="Arial"/>
          <w:sz w:val="14"/>
          <w:szCs w:val="28"/>
        </w:rPr>
        <w:t xml:space="preserve">Leverandøren skal levere og være ansvarlig for et selvstendig sluttresultat. Sluttresultatet skal omfatte all nødvendig dokumentasjon, som sertifikater, beskrivelser, tegninger, instrukser mv.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har fremstilt sine behov i bilag 1. Leverandøren har spesifisert gjennomføringen av Tjenesten i bilag 2</w:t>
      </w:r>
      <w:r w:rsidR="00EA5277">
        <w:rPr>
          <w:rFonts w:ascii="Arial" w:eastAsia="Times New Roman" w:hAnsi="Arial" w:cs="Arial"/>
          <w:sz w:val="14"/>
          <w:szCs w:val="28"/>
        </w:rPr>
        <w:t xml:space="preserve"> og Leverandørens tilbud</w:t>
      </w:r>
      <w:r w:rsidRPr="00BA5C86">
        <w:rPr>
          <w:rFonts w:ascii="Arial" w:eastAsia="Times New Roman" w:hAnsi="Arial" w:cs="Arial"/>
          <w:sz w:val="14"/>
          <w:szCs w:val="28"/>
        </w:rPr>
        <w:t>.</w:t>
      </w:r>
      <w:bookmarkEnd w:id="8"/>
    </w:p>
    <w:p w14:paraId="1BF4699C" w14:textId="77777777"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9" w:name="_Toc94171359"/>
      <w:r w:rsidRPr="00BA5C86">
        <w:rPr>
          <w:rFonts w:ascii="Arial" w:eastAsia="Times New Roman" w:hAnsi="Arial" w:cs="Arial"/>
          <w:sz w:val="14"/>
          <w:szCs w:val="28"/>
        </w:rPr>
        <w:t>Tjenesten skal utføres i samsvar med gjeldende lover, forskrifter og enkeltvedtak Leverandøren er eller burde være kjent med.</w:t>
      </w:r>
      <w:bookmarkEnd w:id="9"/>
      <w:r w:rsidRPr="00BA5C86">
        <w:rPr>
          <w:rFonts w:ascii="Arial" w:eastAsia="Times New Roman" w:hAnsi="Arial" w:cs="Arial"/>
          <w:sz w:val="14"/>
          <w:szCs w:val="28"/>
        </w:rPr>
        <w:t xml:space="preserve"> </w:t>
      </w:r>
    </w:p>
    <w:p w14:paraId="3E258F93" w14:textId="77777777" w:rsidR="00450E67" w:rsidRPr="00BA5C86" w:rsidRDefault="00450E67" w:rsidP="009571E1">
      <w:pPr>
        <w:keepLines/>
        <w:numPr>
          <w:ilvl w:val="1"/>
          <w:numId w:val="41"/>
        </w:numPr>
        <w:spacing w:before="80" w:after="80" w:line="240" w:lineRule="auto"/>
        <w:outlineLvl w:val="1"/>
        <w:rPr>
          <w:rFonts w:ascii="Arial" w:eastAsia="Times New Roman" w:hAnsi="Arial" w:cs="Arial"/>
          <w:sz w:val="14"/>
          <w:szCs w:val="28"/>
        </w:rPr>
      </w:pPr>
      <w:bookmarkStart w:id="10" w:name="_Toc94171362"/>
      <w:r w:rsidRPr="00BA5C86">
        <w:rPr>
          <w:rFonts w:ascii="Arial" w:eastAsia="Times New Roman" w:hAnsi="Arial" w:cs="Arial"/>
          <w:sz w:val="14"/>
          <w:szCs w:val="28"/>
        </w:rPr>
        <w:t xml:space="preserve">Dersom Kontrakten utpeker nøkkelpersonell hos Leverandøren, skal utskifting av slikt personell på forhånd godkjennes skriftlig av </w:t>
      </w:r>
      <w:r>
        <w:rPr>
          <w:rFonts w:ascii="Arial" w:eastAsia="Times New Roman" w:hAnsi="Arial" w:cs="Arial"/>
          <w:sz w:val="14"/>
          <w:szCs w:val="28"/>
        </w:rPr>
        <w:t>Oppdragsgiveren</w:t>
      </w:r>
      <w:r w:rsidRPr="00BA5C86">
        <w:rPr>
          <w:rFonts w:ascii="Arial" w:eastAsia="Times New Roman" w:hAnsi="Arial" w:cs="Arial"/>
          <w:sz w:val="14"/>
          <w:szCs w:val="28"/>
        </w:rPr>
        <w:t>. Godkjennelse kan ikke nektes uten saklig grunn.</w:t>
      </w:r>
      <w:bookmarkEnd w:id="10"/>
      <w:r w:rsidRPr="00BA5C86">
        <w:rPr>
          <w:rFonts w:ascii="Arial" w:eastAsia="Times New Roman" w:hAnsi="Arial" w:cs="Arial"/>
          <w:sz w:val="14"/>
          <w:szCs w:val="28"/>
        </w:rPr>
        <w:t xml:space="preserve"> </w:t>
      </w:r>
    </w:p>
    <w:p w14:paraId="0A84576C" w14:textId="287AAC43"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1" w:name="_Toc94171360"/>
      <w:r w:rsidRPr="00BA5C86">
        <w:rPr>
          <w:rFonts w:ascii="Arial" w:eastAsia="Times New Roman" w:hAnsi="Arial" w:cs="Arial"/>
          <w:sz w:val="14"/>
          <w:szCs w:val="28"/>
        </w:rPr>
        <w:t xml:space="preserve">Leverandøren skal innhente nødvendige tillatelser fra offentlige organer for gjennomføring av Tjenesten, som kan innhentes i Leverandørens navn. Leverandøren skal gi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den nødvendige dokumentasjon og assistanse i forbindelse med </w:t>
      </w:r>
      <w:r w:rsidR="00221B8D">
        <w:rPr>
          <w:rFonts w:ascii="Arial" w:eastAsia="Times New Roman" w:hAnsi="Arial" w:cs="Arial"/>
          <w:sz w:val="14"/>
          <w:szCs w:val="28"/>
        </w:rPr>
        <w:t>Oppdragsgiveren</w:t>
      </w:r>
      <w:r w:rsidRPr="00BA5C86">
        <w:rPr>
          <w:rFonts w:ascii="Arial" w:eastAsia="Times New Roman" w:hAnsi="Arial" w:cs="Arial"/>
          <w:sz w:val="14"/>
          <w:szCs w:val="28"/>
        </w:rPr>
        <w:t>s innhenting av tillatelser fra offentlige organer.</w:t>
      </w:r>
      <w:bookmarkEnd w:id="11"/>
    </w:p>
    <w:p w14:paraId="121A843B" w14:textId="2DABA19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2" w:name="_Toc94171361"/>
      <w:r w:rsidRPr="00BA5C86">
        <w:rPr>
          <w:rFonts w:ascii="Arial" w:eastAsia="Times New Roman" w:hAnsi="Arial" w:cs="Arial"/>
          <w:sz w:val="14"/>
          <w:szCs w:val="28"/>
        </w:rPr>
        <w:t xml:space="preserve">Leverandøren skal ikke overlate deler av Tjenesten til underleverandører uten </w:t>
      </w:r>
      <w:r w:rsidR="00221B8D">
        <w:rPr>
          <w:rFonts w:ascii="Arial" w:eastAsia="Times New Roman" w:hAnsi="Arial" w:cs="Arial"/>
          <w:sz w:val="14"/>
          <w:szCs w:val="28"/>
        </w:rPr>
        <w:t>Oppdragsgiveren</w:t>
      </w:r>
      <w:r w:rsidRPr="00BA5C86">
        <w:rPr>
          <w:rFonts w:ascii="Arial" w:eastAsia="Times New Roman" w:hAnsi="Arial" w:cs="Arial"/>
          <w:sz w:val="14"/>
          <w:szCs w:val="28"/>
        </w:rPr>
        <w:t>s skriftlige samtykke. Slikt samtykke fritar ikke Leverandøren for noen plikter etter Kontrakten.</w:t>
      </w:r>
      <w:bookmarkEnd w:id="12"/>
    </w:p>
    <w:p w14:paraId="6E289B42" w14:textId="32055893"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3" w:name="_Toc94171363"/>
      <w:r w:rsidRPr="00BA5C86">
        <w:rPr>
          <w:rFonts w:ascii="Arial" w:eastAsia="Times New Roman" w:hAnsi="Arial" w:cs="Arial"/>
          <w:sz w:val="14"/>
          <w:szCs w:val="28"/>
        </w:rPr>
        <w:t xml:space="preserve">Dersom Tjenesten gjelder arbeid i eller i nærheten av jernbane, skal Leverandøren overholde krav som fremgår av bilag </w:t>
      </w:r>
      <w:r w:rsidR="00C104FA">
        <w:rPr>
          <w:rFonts w:ascii="Arial" w:eastAsia="Times New Roman" w:hAnsi="Arial" w:cs="Arial"/>
          <w:sz w:val="14"/>
          <w:szCs w:val="28"/>
        </w:rPr>
        <w:t>6</w:t>
      </w:r>
      <w:r w:rsidRPr="00BA5C86">
        <w:rPr>
          <w:rFonts w:ascii="Arial" w:eastAsia="Times New Roman" w:hAnsi="Arial" w:cs="Arial"/>
          <w:sz w:val="14"/>
          <w:szCs w:val="28"/>
        </w:rPr>
        <w:t>.</w:t>
      </w:r>
      <w:bookmarkEnd w:id="13"/>
    </w:p>
    <w:p w14:paraId="26D921CC" w14:textId="47C6357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4" w:name="_Toc94171364"/>
      <w:r w:rsidRPr="00BA5C86">
        <w:rPr>
          <w:rFonts w:ascii="Arial" w:eastAsia="Times New Roman" w:hAnsi="Arial" w:cs="Arial"/>
          <w:sz w:val="14"/>
          <w:szCs w:val="28"/>
        </w:rPr>
        <w:t xml:space="preserve">Leverandøren plikter til enhver tid å følge de sikkerhetsreglene og sikkerhetsprosedyrene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fastsetter. Ved bruk av underleverandører skal tilsvarende bestemmelse videreføres mot disse.</w:t>
      </w:r>
      <w:bookmarkEnd w:id="14"/>
    </w:p>
    <w:p w14:paraId="7952BBC2" w14:textId="59CFE7BE" w:rsidR="00D36504" w:rsidRPr="00E02C28" w:rsidRDefault="00D36504" w:rsidP="009571E1">
      <w:pPr>
        <w:keepLines/>
        <w:numPr>
          <w:ilvl w:val="1"/>
          <w:numId w:val="41"/>
        </w:numPr>
        <w:spacing w:before="80" w:after="80" w:line="240" w:lineRule="auto"/>
        <w:outlineLvl w:val="1"/>
        <w:rPr>
          <w:rFonts w:ascii="Arial" w:eastAsia="Times New Roman" w:hAnsi="Arial" w:cs="Arial"/>
          <w:sz w:val="14"/>
          <w:szCs w:val="28"/>
        </w:rPr>
      </w:pPr>
      <w:bookmarkStart w:id="15" w:name="_Toc94171366"/>
      <w:r w:rsidRPr="00E02C28">
        <w:rPr>
          <w:rFonts w:ascii="Arial" w:eastAsia="Times New Roman" w:hAnsi="Arial" w:cs="Arial"/>
          <w:sz w:val="14"/>
          <w:szCs w:val="28"/>
        </w:rPr>
        <w:t xml:space="preserve">Leverandøren skal ha et implementert </w:t>
      </w:r>
      <w:r>
        <w:rPr>
          <w:rFonts w:ascii="Arial" w:eastAsia="Times New Roman" w:hAnsi="Arial" w:cs="Arial"/>
          <w:sz w:val="14"/>
          <w:szCs w:val="28"/>
        </w:rPr>
        <w:t>kvalitets/</w:t>
      </w:r>
      <w:r w:rsidRPr="00E02C28">
        <w:rPr>
          <w:rFonts w:ascii="Arial" w:eastAsia="Times New Roman" w:hAnsi="Arial" w:cs="Arial"/>
          <w:sz w:val="14"/>
          <w:szCs w:val="28"/>
        </w:rPr>
        <w:t xml:space="preserve">ledelsessystem i samsvar med </w:t>
      </w:r>
      <w:r>
        <w:rPr>
          <w:rFonts w:ascii="Arial" w:eastAsia="Times New Roman" w:hAnsi="Arial" w:cs="Arial"/>
          <w:sz w:val="14"/>
          <w:szCs w:val="28"/>
        </w:rPr>
        <w:t xml:space="preserve">siste versjoner av NS-EN </w:t>
      </w:r>
      <w:r w:rsidRPr="00E02C28">
        <w:rPr>
          <w:rFonts w:ascii="Arial" w:eastAsia="Times New Roman" w:hAnsi="Arial" w:cs="Arial"/>
          <w:sz w:val="14"/>
          <w:szCs w:val="28"/>
        </w:rPr>
        <w:t>ISO 9001 (kvalitet)</w:t>
      </w:r>
      <w:r w:rsidR="00272A5F">
        <w:rPr>
          <w:rFonts w:ascii="Arial" w:eastAsia="Times New Roman" w:hAnsi="Arial" w:cs="Arial"/>
          <w:sz w:val="14"/>
          <w:szCs w:val="28"/>
        </w:rPr>
        <w:t xml:space="preserve"> eller tilsvarende</w:t>
      </w:r>
      <w:r w:rsidRPr="00E02C28">
        <w:rPr>
          <w:rFonts w:ascii="Arial" w:eastAsia="Times New Roman" w:hAnsi="Arial" w:cs="Arial"/>
          <w:sz w:val="14"/>
          <w:szCs w:val="28"/>
        </w:rPr>
        <w:t>,</w:t>
      </w:r>
      <w:r>
        <w:rPr>
          <w:rFonts w:ascii="Arial" w:eastAsia="Times New Roman" w:hAnsi="Arial" w:cs="Arial"/>
          <w:sz w:val="14"/>
          <w:szCs w:val="28"/>
        </w:rPr>
        <w:t xml:space="preserve"> NS-EN</w:t>
      </w:r>
      <w:r w:rsidRPr="00E02C28">
        <w:rPr>
          <w:rFonts w:ascii="Arial" w:eastAsia="Times New Roman" w:hAnsi="Arial" w:cs="Arial"/>
          <w:sz w:val="14"/>
          <w:szCs w:val="28"/>
        </w:rPr>
        <w:t xml:space="preserve"> ISO 14001 (Ytre miljø)</w:t>
      </w:r>
      <w:r>
        <w:rPr>
          <w:rFonts w:ascii="Arial" w:eastAsia="Times New Roman" w:hAnsi="Arial" w:cs="Arial"/>
          <w:sz w:val="14"/>
          <w:szCs w:val="28"/>
        </w:rPr>
        <w:t xml:space="preserve"> </w:t>
      </w:r>
      <w:r w:rsidR="00272A5F">
        <w:rPr>
          <w:rFonts w:ascii="Arial" w:eastAsia="Times New Roman" w:hAnsi="Arial" w:cs="Arial"/>
          <w:sz w:val="14"/>
          <w:szCs w:val="28"/>
        </w:rPr>
        <w:t xml:space="preserve">eller tilsvarende </w:t>
      </w:r>
      <w:r>
        <w:rPr>
          <w:rFonts w:ascii="Arial" w:eastAsia="Times New Roman" w:hAnsi="Arial" w:cs="Arial"/>
          <w:sz w:val="14"/>
          <w:szCs w:val="28"/>
        </w:rPr>
        <w:t>og</w:t>
      </w:r>
      <w:r w:rsidRPr="00E02C28">
        <w:rPr>
          <w:rFonts w:ascii="Arial" w:eastAsia="Times New Roman" w:hAnsi="Arial" w:cs="Arial"/>
          <w:sz w:val="14"/>
          <w:szCs w:val="28"/>
        </w:rPr>
        <w:t xml:space="preserve"> </w:t>
      </w:r>
      <w:r>
        <w:rPr>
          <w:rFonts w:ascii="Arial" w:eastAsia="Times New Roman" w:hAnsi="Arial" w:cs="Arial"/>
          <w:sz w:val="14"/>
          <w:szCs w:val="28"/>
        </w:rPr>
        <w:t xml:space="preserve">NS-EN </w:t>
      </w:r>
      <w:r w:rsidRPr="00E02C28">
        <w:rPr>
          <w:rFonts w:ascii="Arial" w:eastAsia="Times New Roman" w:hAnsi="Arial" w:cs="Arial"/>
          <w:sz w:val="14"/>
          <w:szCs w:val="28"/>
        </w:rPr>
        <w:t xml:space="preserve">ISO 45001 (Arbeidsmiljø og helse) eller tilsvarende. Øvrige krav til </w:t>
      </w:r>
      <w:r>
        <w:rPr>
          <w:rFonts w:ascii="Arial" w:eastAsia="Times New Roman" w:hAnsi="Arial" w:cs="Arial"/>
          <w:sz w:val="14"/>
          <w:szCs w:val="28"/>
        </w:rPr>
        <w:t xml:space="preserve">kvalitet, </w:t>
      </w:r>
      <w:r w:rsidRPr="00E02C28">
        <w:rPr>
          <w:rFonts w:ascii="Arial" w:eastAsia="Times New Roman" w:hAnsi="Arial" w:cs="Arial"/>
          <w:sz w:val="14"/>
          <w:szCs w:val="28"/>
        </w:rPr>
        <w:t xml:space="preserve">HMS og </w:t>
      </w:r>
      <w:r w:rsidR="00735D44">
        <w:rPr>
          <w:rFonts w:ascii="Arial" w:eastAsia="Times New Roman" w:hAnsi="Arial" w:cs="Arial"/>
          <w:sz w:val="14"/>
          <w:szCs w:val="28"/>
        </w:rPr>
        <w:t>Y</w:t>
      </w:r>
      <w:r>
        <w:rPr>
          <w:rFonts w:ascii="Arial" w:eastAsia="Times New Roman" w:hAnsi="Arial" w:cs="Arial"/>
          <w:sz w:val="14"/>
          <w:szCs w:val="28"/>
        </w:rPr>
        <w:t>tre miljø</w:t>
      </w:r>
      <w:r w:rsidRPr="00E02C28">
        <w:rPr>
          <w:rFonts w:ascii="Arial" w:eastAsia="Times New Roman" w:hAnsi="Arial" w:cs="Arial"/>
          <w:sz w:val="14"/>
          <w:szCs w:val="28"/>
        </w:rPr>
        <w:t xml:space="preserve"> fremgår av bilag </w:t>
      </w:r>
      <w:r w:rsidR="00C104FA">
        <w:rPr>
          <w:rFonts w:ascii="Arial" w:eastAsia="Times New Roman" w:hAnsi="Arial" w:cs="Arial"/>
          <w:sz w:val="14"/>
          <w:szCs w:val="28"/>
        </w:rPr>
        <w:t>6</w:t>
      </w:r>
      <w:r w:rsidRPr="00E02C28">
        <w:rPr>
          <w:rFonts w:ascii="Arial" w:eastAsia="Times New Roman" w:hAnsi="Arial" w:cs="Arial"/>
          <w:sz w:val="14"/>
          <w:szCs w:val="28"/>
        </w:rPr>
        <w:t>.</w:t>
      </w:r>
    </w:p>
    <w:p w14:paraId="56AB9B3A"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rPr>
        <w:t>Leverandøren skal iverksette forholdsmessige tiltak for å ivareta krav til informasjonssikkerhet i forbindelse med gjennomføring av Tjenesten.</w:t>
      </w:r>
      <w:bookmarkEnd w:id="15"/>
    </w:p>
    <w:p w14:paraId="098D7B98" w14:textId="455EAEDB"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bookmarkStart w:id="16" w:name="_Toc94171368"/>
      <w:r w:rsidRPr="00BA5C86">
        <w:rPr>
          <w:rFonts w:ascii="Arial" w:eastAsia="Times New Roman" w:hAnsi="Arial" w:cs="Arial"/>
          <w:sz w:val="14"/>
          <w:szCs w:val="28"/>
          <w:highlight w:val="white"/>
        </w:rPr>
        <w:t xml:space="preserve">Når Leverandøren anser Tjenesten som utført, skal han varsle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skriftlig så snart som mulig. Innen rimelig tid etter at slikt varsel er mottatt, skal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ved skriftlig melding enten akseptere utførelsen av Tjenesten, eller erklære at Tjenestens utførelse ikke er akseptert og årsaken til dette.</w:t>
      </w:r>
      <w:bookmarkEnd w:id="16"/>
    </w:p>
    <w:p w14:paraId="13CB2773"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7" w:name="_Toc94171369"/>
      <w:r w:rsidRPr="00BA5C86">
        <w:rPr>
          <w:rFonts w:ascii="Arial" w:eastAsia="Times New Roman" w:hAnsi="Arial" w:cs="Arial"/>
          <w:b/>
          <w:bCs/>
          <w:color w:val="00B0F0"/>
          <w:kern w:val="32"/>
          <w:sz w:val="15"/>
          <w:szCs w:val="32"/>
        </w:rPr>
        <w:t>FREMDRIFT</w:t>
      </w:r>
      <w:bookmarkEnd w:id="17"/>
    </w:p>
    <w:p w14:paraId="73B52736" w14:textId="19BD437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skal utføre Tjenesten </w:t>
      </w:r>
      <w:r w:rsidR="00571058">
        <w:rPr>
          <w:rFonts w:ascii="Arial" w:eastAsia="Times New Roman" w:hAnsi="Arial" w:cs="Times New Roman"/>
          <w:sz w:val="14"/>
        </w:rPr>
        <w:t>iht.</w:t>
      </w:r>
      <w:r w:rsidR="00571058" w:rsidRPr="00567910">
        <w:rPr>
          <w:rFonts w:ascii="Arial" w:eastAsia="Times New Roman" w:hAnsi="Arial" w:cs="Times New Roman"/>
          <w:sz w:val="14"/>
        </w:rPr>
        <w:t xml:space="preserve"> </w:t>
      </w:r>
      <w:r w:rsidRPr="00BE4960">
        <w:rPr>
          <w:rFonts w:ascii="Arial" w:eastAsia="Times New Roman" w:hAnsi="Arial" w:cs="Arial"/>
          <w:sz w:val="14"/>
          <w:szCs w:val="28"/>
          <w:highlight w:val="white"/>
        </w:rPr>
        <w:t>fremdriftsplanen i bilag 3.</w:t>
      </w:r>
      <w:r w:rsidR="00FD4B8B">
        <w:rPr>
          <w:rFonts w:ascii="Arial" w:eastAsia="Times New Roman" w:hAnsi="Arial" w:cs="Arial"/>
          <w:sz w:val="14"/>
          <w:szCs w:val="28"/>
          <w:highlight w:val="white"/>
        </w:rPr>
        <w:t xml:space="preserve"> </w:t>
      </w:r>
      <w:r w:rsidR="00FD4B8B">
        <w:rPr>
          <w:rFonts w:ascii="Arial" w:eastAsia="Times New Roman" w:hAnsi="Arial" w:cs="Arial"/>
          <w:sz w:val="14"/>
          <w:szCs w:val="28"/>
        </w:rPr>
        <w:t>Ytterligere krav fremgår av bilag 6.</w:t>
      </w:r>
    </w:p>
    <w:p w14:paraId="07AE4AEA" w14:textId="4D3B7C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Dersom Leverandøren har grunn til å tro at Tjenesten ikke kan gjennomføres i samsvar med fremdriftsplanen, skal han straks varsle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skriftlig. Varselet skal oppgi årsak til forsinkelsen, antatt innvirkning på fremdriftsplanen samt forslag til tiltak for å begrense forsinkelsen. Leverandøren skal dekke egne kostnader som påløper for å begrense forsinkelsen, med mindre denne skyldes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s forhold.</w:t>
      </w:r>
    </w:p>
    <w:p w14:paraId="447CB612" w14:textId="5A6B70D0"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er ansvarlig for tap som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lider som kunne ha vært unngått dersom Leverandøren hadde gitt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varsel i rett tid.</w:t>
      </w:r>
    </w:p>
    <w:p w14:paraId="6F185F8A" w14:textId="1EC0A135" w:rsidR="004050AF" w:rsidRDefault="004050AF"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8" w:name="_Toc94171370"/>
      <w:r>
        <w:rPr>
          <w:rFonts w:ascii="Arial" w:eastAsia="Times New Roman" w:hAnsi="Arial" w:cs="Arial"/>
          <w:b/>
          <w:bCs/>
          <w:color w:val="00B0F0"/>
          <w:kern w:val="32"/>
          <w:sz w:val="15"/>
          <w:szCs w:val="32"/>
        </w:rPr>
        <w:t>KRAV TIL SIKRING (SECURITY)</w:t>
      </w:r>
    </w:p>
    <w:p w14:paraId="5A32DE01"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kvalitetssystem skal dekke fagområdet sikring (security).</w:t>
      </w:r>
    </w:p>
    <w:p w14:paraId="6C7BB51C" w14:textId="3538BAFD"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 xml:space="preserve">Leverandøren skal i utøvelsen av oppgaver for Oppdragsgiveren utøve styring av sikring iht. gjeldende «forskrift om sikring på jernbane. </w:t>
      </w:r>
    </w:p>
    <w:p w14:paraId="60DFF0D3" w14:textId="2BBDE409"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styring av sikring iht. sikringsforskriften innebærer blant annet at Leverandøren skal oppfylle forskriftens bestemmelser om taushetsplikt og håndtering av «skjermet informasjon» etter forskriftens § 3-3 og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w:t>
      </w:r>
    </w:p>
    <w:p w14:paraId="0A26C006" w14:textId="3045EE33"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skal ha et kvalitetssystem som sikrer at nødvendige taushetserklæringer iht. sikringsforskriften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 xml:space="preserve"> innhentes fra alt personell som har tilgang til informasjon som beskrevet i sikringsforskriften § 3-3. Det er avgjørende at Leverandøren oppfyller sikringsforskriftens formål, jf. sikringsforskriften § 1-1, ved å sikre at informasjon som beskriver sårbarheter som lar seg utnytte til uønskede hendelser, som f.eks. terror, ikke blir gjort tilgjengelig for uvedkommende.</w:t>
      </w:r>
    </w:p>
    <w:p w14:paraId="0BA152D7"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er ansvarlig for umiddelbar varsling/rapportering til Oppdragsgiveren av alle uønskede handlinger og hendelser relatert til sikring, samt trusler eller mistanke om slike handlinger/hendelser. Muntlig varsling/rapportering til Oppdragsgiveren skal skje umiddelbart, med etterfølgende skriftlig varsling/rapportering senest innen 24 timer.</w:t>
      </w:r>
    </w:p>
    <w:p w14:paraId="46F3BF79"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Oppdragsgiveren har rett til å følge opp at styrings- og sikringskrav fra Oppdragsgiveren og fra myndigheter er fulgt opp i Leverandørens arbeid. Leverandørens brudd på denne bestemmelsen anses som et vesentlig mislighold av kontraktsforpliktelsene.</w:t>
      </w:r>
    </w:p>
    <w:p w14:paraId="7DA5CE65" w14:textId="100555BC"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plikter å videreføre denne bestemmelsen i sine kontraktsforhold med underleverandører.</w:t>
      </w:r>
    </w:p>
    <w:bookmarkEnd w:id="18"/>
    <w:p w14:paraId="7F6199D1" w14:textId="42CEB7D2" w:rsidR="00BA5C86" w:rsidRDefault="007C605B"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SERIØSITETSKRAV</w:t>
      </w:r>
    </w:p>
    <w:p w14:paraId="454C35CF" w14:textId="77777777" w:rsidR="001A4B1C" w:rsidRPr="004B0E9D" w:rsidRDefault="001A4B1C" w:rsidP="001A4B1C">
      <w:pPr>
        <w:keepLines/>
        <w:numPr>
          <w:ilvl w:val="1"/>
          <w:numId w:val="41"/>
        </w:numPr>
        <w:spacing w:before="80" w:after="80" w:line="240" w:lineRule="auto"/>
        <w:outlineLvl w:val="1"/>
        <w:rPr>
          <w:rFonts w:ascii="Arial" w:eastAsia="Times New Roman" w:hAnsi="Arial" w:cs="Arial"/>
          <w:b/>
          <w:bCs/>
          <w:sz w:val="14"/>
          <w:szCs w:val="28"/>
        </w:rPr>
      </w:pPr>
      <w:bookmarkStart w:id="19" w:name="_Toc94171371"/>
      <w:r w:rsidRPr="004B0E9D">
        <w:rPr>
          <w:rFonts w:ascii="Arial" w:eastAsia="Times New Roman" w:hAnsi="Arial" w:cs="Arial"/>
          <w:b/>
          <w:bCs/>
          <w:sz w:val="14"/>
          <w:szCs w:val="28"/>
        </w:rPr>
        <w:t xml:space="preserve">Generelt </w:t>
      </w:r>
    </w:p>
    <w:p w14:paraId="17B91A92" w14:textId="77777777" w:rsidR="001A4B1C" w:rsidRPr="00130FD5"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130FD5">
        <w:rPr>
          <w:rFonts w:ascii="Arial" w:eastAsia="Times New Roman" w:hAnsi="Arial" w:cs="Arial"/>
          <w:b/>
          <w:bCs/>
          <w:sz w:val="14"/>
          <w:szCs w:val="28"/>
          <w:highlight w:val="white"/>
        </w:rPr>
        <w:t>Formål</w:t>
      </w:r>
    </w:p>
    <w:p w14:paraId="333D1ABF" w14:textId="77777777" w:rsidR="001A4B1C" w:rsidRDefault="001A4B1C" w:rsidP="001A4B1C">
      <w:pPr>
        <w:spacing w:line="240" w:lineRule="auto"/>
        <w:ind w:left="576"/>
        <w:rPr>
          <w:rFonts w:ascii="Arial" w:eastAsia="Times New Roman" w:hAnsi="Arial" w:cs="Arial"/>
          <w:sz w:val="14"/>
          <w:szCs w:val="28"/>
          <w:highlight w:val="white"/>
        </w:rPr>
      </w:pPr>
      <w:r w:rsidRPr="00130FD5">
        <w:rPr>
          <w:rFonts w:ascii="Arial" w:eastAsia="Times New Roman" w:hAnsi="Arial" w:cs="Arial"/>
          <w:sz w:val="14"/>
          <w:szCs w:val="28"/>
          <w:highlight w:val="white"/>
        </w:rPr>
        <w:t>Formålet med seriøsitetskravene er å bekjempe økonomiske misligheter og arbeidslivskriminalitet, samt å sikre at leverandøren etterlever god forretningsskikk som fremmer et etisk og ansvarlig arbeidsliv.</w:t>
      </w:r>
    </w:p>
    <w:p w14:paraId="4A37E4B5" w14:textId="77777777" w:rsidR="001A4B1C" w:rsidRPr="00263C1A"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263C1A">
        <w:rPr>
          <w:rFonts w:ascii="Arial" w:eastAsia="Times New Roman" w:hAnsi="Arial" w:cs="Arial"/>
          <w:b/>
          <w:bCs/>
          <w:sz w:val="14"/>
          <w:szCs w:val="28"/>
          <w:highlight w:val="white"/>
        </w:rPr>
        <w:t>Varsling av kritikkverdige forhold</w:t>
      </w:r>
    </w:p>
    <w:p w14:paraId="5D4DCCF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lastRenderedPageBreak/>
        <w:t>Leverandøren skal gjøre Bane NORs varslingskanal kjent blant personell som arbeider med Tjenesten.</w:t>
      </w:r>
    </w:p>
    <w:p w14:paraId="0CBE12E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Informasjon om varsling av kritikkverdige forhold foreligger på en rekke språk, og finnes på </w:t>
      </w:r>
      <w:hyperlink r:id="rId11" w:history="1">
        <w:r w:rsidRPr="00C16D87">
          <w:rPr>
            <w:rStyle w:val="Hyperkobling"/>
            <w:rFonts w:ascii="Arial" w:eastAsia="Times New Roman" w:hAnsi="Arial" w:cs="Arial"/>
            <w:sz w:val="14"/>
            <w:szCs w:val="28"/>
          </w:rPr>
          <w:t>https://www.banenor.no/varsling/.</w:t>
        </w:r>
      </w:hyperlink>
    </w:p>
    <w:p w14:paraId="72E8E217" w14:textId="77777777" w:rsidR="001A4B1C" w:rsidRPr="00D00FB2"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D00FB2">
        <w:rPr>
          <w:rFonts w:ascii="Arial" w:eastAsia="Times New Roman" w:hAnsi="Arial" w:cs="Arial"/>
          <w:b/>
          <w:bCs/>
          <w:sz w:val="14"/>
          <w:szCs w:val="28"/>
          <w:highlight w:val="white"/>
        </w:rPr>
        <w:t>Videreføring av seriøsitetskravene</w:t>
      </w:r>
    </w:p>
    <w:p w14:paraId="6B367DF2" w14:textId="77777777" w:rsidR="001A4B1C" w:rsidRPr="00263C1A" w:rsidRDefault="001A4B1C" w:rsidP="001A4B1C">
      <w:pPr>
        <w:spacing w:line="240" w:lineRule="auto"/>
        <w:ind w:left="576"/>
        <w:rPr>
          <w:rFonts w:ascii="Arial" w:eastAsia="Times New Roman" w:hAnsi="Arial" w:cs="Arial"/>
          <w:sz w:val="14"/>
          <w:szCs w:val="28"/>
        </w:rPr>
      </w:pPr>
      <w:r w:rsidRPr="00D00FB2">
        <w:rPr>
          <w:rFonts w:ascii="Arial" w:eastAsia="Times New Roman" w:hAnsi="Arial" w:cs="Arial"/>
          <w:sz w:val="14"/>
          <w:szCs w:val="28"/>
        </w:rPr>
        <w:t>Leverandøren skal videreføre kontraktens seriøsitetskrav, herunder krav til system for å sikre etterlevelse av seriøsitetskrav, til sine underleverandører. Kravene skal videreføres i det omfang som er nødvendig for å sikre at leverandøren overholder sitt kontraktsansvar overfor oppdragsgiver.</w:t>
      </w:r>
    </w:p>
    <w:p w14:paraId="248A94D7" w14:textId="77777777" w:rsidR="001A4B1C" w:rsidRDefault="001A4B1C" w:rsidP="001A4B1C">
      <w:pPr>
        <w:pStyle w:val="Listeavsnitt"/>
        <w:numPr>
          <w:ilvl w:val="1"/>
          <w:numId w:val="41"/>
        </w:numPr>
        <w:rPr>
          <w:rFonts w:ascii="Arial" w:eastAsia="Times New Roman" w:hAnsi="Arial" w:cs="Arial"/>
          <w:b/>
          <w:bCs/>
          <w:sz w:val="14"/>
          <w:szCs w:val="28"/>
        </w:rPr>
      </w:pPr>
      <w:r w:rsidRPr="0057021A">
        <w:rPr>
          <w:rFonts w:ascii="Arial" w:eastAsia="Times New Roman" w:hAnsi="Arial" w:cs="Arial"/>
          <w:b/>
          <w:bCs/>
          <w:sz w:val="14"/>
          <w:szCs w:val="28"/>
        </w:rPr>
        <w:t>Krav til system for å sikre etterlevelse av seriøsitetskrav</w:t>
      </w:r>
    </w:p>
    <w:p w14:paraId="737CD38B"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 xml:space="preserve">Leverandøren skal ha et implementert system som sikrer etterlevelse av seriøsitetskravene, for eksempel benytte metoden for aktsomhetsvurderinger som beskrevet i åpenhetsloven § 4. Dette innebærer at leverandøren skal kartlegge, forebygge, begrense og gjøre rede for hvordan leverandøren håndterer risiko for brudd og brudd på seriøsitetskravene i egen virksomhet og i leverandørkjeden. </w:t>
      </w:r>
    </w:p>
    <w:p w14:paraId="16CC7ABA"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3D8CF588"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På forespørsel fra oppdragsgiver skal leverandøren dokumentere sitt system for etterlevelse av seriøsitetskravene. Dokumentasjonen skal vise hvordan risiko for brudd eller brudd på seriøstetskravene er håndtert i egen virksomhet og i leverandørkjeden.</w:t>
      </w:r>
    </w:p>
    <w:p w14:paraId="63B43294"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13053F3F"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Ved brudd på seriøsitetskravene i egen virksomhet eller i leverandørkjeden, skal oppdragsgiver varsles uten ugrunnet opphold. Dersom det er leverandøren som har forårsaket eller medvirket til bruddet, skal leverandøren sørge for gjenoppretting og erstatning til skadelidende.</w:t>
      </w:r>
    </w:p>
    <w:p w14:paraId="4B580171" w14:textId="77777777" w:rsidR="001A4B1C" w:rsidRDefault="001A4B1C" w:rsidP="001A4B1C">
      <w:pPr>
        <w:pStyle w:val="Listeavsnitt"/>
        <w:numPr>
          <w:ilvl w:val="1"/>
          <w:numId w:val="41"/>
        </w:numPr>
        <w:rPr>
          <w:rFonts w:ascii="Arial" w:eastAsia="Times New Roman" w:hAnsi="Arial" w:cs="Arial"/>
          <w:b/>
          <w:bCs/>
          <w:sz w:val="14"/>
          <w:szCs w:val="28"/>
        </w:rPr>
      </w:pPr>
      <w:r w:rsidRPr="001F4077">
        <w:rPr>
          <w:rFonts w:ascii="Arial" w:eastAsia="Times New Roman" w:hAnsi="Arial" w:cs="Arial"/>
          <w:b/>
          <w:bCs/>
          <w:sz w:val="14"/>
          <w:szCs w:val="28"/>
        </w:rPr>
        <w:t>Oppdragsgivers kontroller og samarbeid med andre</w:t>
      </w:r>
    </w:p>
    <w:p w14:paraId="0A3C36AD" w14:textId="77777777" w:rsidR="001A4B1C" w:rsidRDefault="001A4B1C" w:rsidP="001A4B1C">
      <w:pPr>
        <w:pStyle w:val="Listeavsnitt"/>
        <w:spacing w:after="0" w:line="240" w:lineRule="auto"/>
        <w:ind w:left="576"/>
        <w:rPr>
          <w:rFonts w:ascii="Arial" w:hAnsi="Arial" w:cs="Arial"/>
          <w:sz w:val="14"/>
          <w:szCs w:val="14"/>
        </w:rPr>
      </w:pPr>
      <w:r w:rsidRPr="000F5772">
        <w:rPr>
          <w:rFonts w:ascii="Arial" w:hAnsi="Arial" w:cs="Arial"/>
          <w:sz w:val="14"/>
          <w:szCs w:val="14"/>
        </w:rPr>
        <w:t>Oppdragsgiver har rett til å gjennomføre nødvendig kontroll av om seriøsitetskravene etterleves. Kontroller kan omfatte undersøkelser, innhenting av dokumentasjon og stedlig kontroll hos leverandøren, hos eventuelle underleverandører, på steder der arbeidet utføres og i lokaler som benyttes til innkvartering av personell. Leverandøren skal for egen regning stille nødvendige ressurser til disposisjon og oversende etterspurt dokumentasjon i forbindelse med kontroller.</w:t>
      </w:r>
    </w:p>
    <w:p w14:paraId="430A5088" w14:textId="77777777" w:rsidR="001A4B1C" w:rsidRPr="000F5772" w:rsidRDefault="001A4B1C" w:rsidP="001A4B1C">
      <w:pPr>
        <w:pStyle w:val="Listeavsnitt"/>
        <w:spacing w:after="0" w:line="240" w:lineRule="auto"/>
        <w:ind w:left="576"/>
        <w:rPr>
          <w:rFonts w:ascii="Arial" w:eastAsia="Times New Roman" w:hAnsi="Arial" w:cs="Arial"/>
          <w:b/>
          <w:bCs/>
          <w:sz w:val="14"/>
          <w:szCs w:val="28"/>
        </w:rPr>
      </w:pPr>
    </w:p>
    <w:p w14:paraId="7DC04865" w14:textId="77777777" w:rsidR="001A4B1C" w:rsidRDefault="001A4B1C" w:rsidP="001A4B1C">
      <w:pPr>
        <w:spacing w:after="0" w:line="240" w:lineRule="auto"/>
        <w:ind w:left="576"/>
        <w:rPr>
          <w:rFonts w:ascii="Arial" w:hAnsi="Arial" w:cs="Arial"/>
          <w:sz w:val="14"/>
          <w:szCs w:val="14"/>
        </w:rPr>
      </w:pPr>
      <w:r w:rsidRPr="000F5772">
        <w:rPr>
          <w:rFonts w:ascii="Arial" w:hAnsi="Arial" w:cs="Arial"/>
          <w:sz w:val="14"/>
          <w:szCs w:val="14"/>
        </w:rPr>
        <w:t>Oppdragsgiver har rett til å samarbeide med andre offentlige oppdragsgivere og samarbeidspartnere om leverandørens etterlevelse av seriøsitetskravene, samt innenfor lovverkets rammer å dele revisjonsrapporter og annen kontraktsoppfølgingsinformasjon</w:t>
      </w:r>
    </w:p>
    <w:p w14:paraId="54A64679" w14:textId="77777777" w:rsidR="001A4B1C" w:rsidRPr="000F5772" w:rsidRDefault="001A4B1C" w:rsidP="001A4B1C">
      <w:pPr>
        <w:spacing w:after="0" w:line="240" w:lineRule="auto"/>
        <w:ind w:left="576"/>
        <w:rPr>
          <w:rFonts w:ascii="Arial" w:hAnsi="Arial" w:cs="Arial"/>
          <w:sz w:val="14"/>
          <w:szCs w:val="14"/>
        </w:rPr>
      </w:pPr>
    </w:p>
    <w:p w14:paraId="09EA6C7F" w14:textId="77777777" w:rsidR="001A4B1C" w:rsidRPr="006C5274" w:rsidRDefault="001A4B1C" w:rsidP="001A4B1C">
      <w:pPr>
        <w:pStyle w:val="Listeavsnitt"/>
        <w:numPr>
          <w:ilvl w:val="1"/>
          <w:numId w:val="41"/>
        </w:numPr>
        <w:spacing w:after="0" w:line="240" w:lineRule="auto"/>
        <w:rPr>
          <w:rFonts w:ascii="Arial" w:eastAsia="Times New Roman" w:hAnsi="Arial" w:cs="Arial"/>
          <w:b/>
          <w:bCs/>
          <w:sz w:val="14"/>
          <w:szCs w:val="28"/>
        </w:rPr>
      </w:pPr>
      <w:r w:rsidRPr="006C5274">
        <w:rPr>
          <w:rFonts w:ascii="Arial" w:eastAsia="Times New Roman" w:hAnsi="Arial" w:cs="Arial"/>
          <w:b/>
          <w:bCs/>
          <w:sz w:val="14"/>
          <w:szCs w:val="28"/>
        </w:rPr>
        <w:t>Forebygging av økonomiske misligheter</w:t>
      </w:r>
    </w:p>
    <w:p w14:paraId="01510421" w14:textId="77777777" w:rsidR="001A4B1C" w:rsidRDefault="001A4B1C" w:rsidP="001A4B1C">
      <w:pPr>
        <w:spacing w:after="0" w:line="240" w:lineRule="auto"/>
        <w:ind w:left="576"/>
        <w:rPr>
          <w:rFonts w:ascii="Arial" w:hAnsi="Arial" w:cs="Arial"/>
          <w:sz w:val="14"/>
          <w:szCs w:val="14"/>
        </w:rPr>
      </w:pPr>
      <w:r w:rsidRPr="00FD3014">
        <w:rPr>
          <w:rFonts w:ascii="Arial" w:hAnsi="Arial" w:cs="Arial"/>
          <w:sz w:val="14"/>
          <w:szCs w:val="14"/>
        </w:rPr>
        <w:t>Leverandøren plikter å arbeide for å forhindre økonomiske misligheter i sin virksomhet.</w:t>
      </w:r>
    </w:p>
    <w:p w14:paraId="1C181E1D" w14:textId="77777777" w:rsidR="001A4B1C" w:rsidRPr="00FD3014" w:rsidRDefault="001A4B1C" w:rsidP="001A4B1C">
      <w:pPr>
        <w:spacing w:after="0" w:line="240" w:lineRule="auto"/>
        <w:ind w:left="576"/>
        <w:rPr>
          <w:rFonts w:ascii="Arial" w:hAnsi="Arial" w:cs="Arial"/>
          <w:sz w:val="14"/>
          <w:szCs w:val="14"/>
        </w:rPr>
      </w:pPr>
    </w:p>
    <w:p w14:paraId="6447F3E2" w14:textId="77777777" w:rsidR="001A4B1C" w:rsidRPr="006C5274" w:rsidRDefault="001A4B1C" w:rsidP="001A4B1C">
      <w:pPr>
        <w:spacing w:after="0" w:line="240" w:lineRule="auto"/>
        <w:ind w:left="576"/>
        <w:rPr>
          <w:rFonts w:ascii="Arial" w:hAnsi="Arial" w:cs="Arial"/>
          <w:sz w:val="14"/>
          <w:szCs w:val="14"/>
          <w:highlight w:val="white"/>
        </w:rPr>
      </w:pPr>
      <w:r w:rsidRPr="00FD3014">
        <w:rPr>
          <w:rFonts w:ascii="Arial" w:hAnsi="Arial" w:cs="Arial"/>
          <w:sz w:val="14"/>
          <w:szCs w:val="14"/>
        </w:rPr>
        <w:t>Leverandøren skal snarest varsle oppdragsgiver dersom mulige interessekonflikter eller inhabilitetsforhold oppstår. Leverandøren skal deretter, etter samråd med oppdragsgiver, iverksette tiltak som gjør at forhold som kan medføre mulige interessekonflikter eller inhabilitet ikke forekommer.</w:t>
      </w:r>
    </w:p>
    <w:bookmarkEnd w:id="19"/>
    <w:p w14:paraId="37641708" w14:textId="77777777" w:rsidR="001A4B1C" w:rsidRPr="00BA5C86"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bCs/>
          <w:sz w:val="14"/>
          <w:szCs w:val="28"/>
          <w:highlight w:val="white"/>
        </w:rPr>
        <w:t>Gaver og ytelser</w:t>
      </w:r>
    </w:p>
    <w:p w14:paraId="15D45BAF" w14:textId="77777777" w:rsidR="001A4B1C" w:rsidRPr="00BA5C86" w:rsidRDefault="001A4B1C" w:rsidP="001A4B1C">
      <w:pPr>
        <w:keepLines/>
        <w:spacing w:before="80" w:after="80" w:line="240" w:lineRule="auto"/>
        <w:ind w:left="576"/>
        <w:rPr>
          <w:rFonts w:ascii="Arial" w:eastAsia="Times New Roman" w:hAnsi="Arial" w:cs="Times New Roman"/>
          <w:sz w:val="14"/>
        </w:rPr>
      </w:pPr>
      <w:r w:rsidRPr="00D03D53">
        <w:rPr>
          <w:rFonts w:ascii="Arial" w:eastAsia="Times New Roman" w:hAnsi="Arial" w:cs="Times New Roman"/>
          <w:sz w:val="14"/>
        </w:rPr>
        <w:t>Leverandøren skal ikke tilby eller ta imot gaver, representasjon eller utgiftsdekning som kan gi, eller oppfattes å gi, en utilbørlig fordel i forbindelse med en persons stilling, verv eller oppdrag.</w:t>
      </w:r>
      <w:r w:rsidRPr="00BA5C86">
        <w:rPr>
          <w:rFonts w:ascii="Arial" w:eastAsia="Times New Roman" w:hAnsi="Arial" w:cs="Times New Roman"/>
          <w:sz w:val="14"/>
        </w:rPr>
        <w:t>.</w:t>
      </w:r>
    </w:p>
    <w:p w14:paraId="0ECE10E2" w14:textId="77777777" w:rsidR="001A4B1C" w:rsidRDefault="001A4B1C" w:rsidP="001A4B1C">
      <w:pPr>
        <w:pStyle w:val="Listeavsnitt"/>
        <w:numPr>
          <w:ilvl w:val="1"/>
          <w:numId w:val="41"/>
        </w:numPr>
        <w:rPr>
          <w:rFonts w:ascii="Arial" w:eastAsia="Times New Roman" w:hAnsi="Arial" w:cs="Arial"/>
          <w:b/>
          <w:bCs/>
          <w:sz w:val="14"/>
          <w:szCs w:val="28"/>
        </w:rPr>
      </w:pPr>
      <w:r w:rsidRPr="00F94641">
        <w:rPr>
          <w:rFonts w:ascii="Arial" w:eastAsia="Times New Roman" w:hAnsi="Arial" w:cs="Arial"/>
          <w:b/>
          <w:bCs/>
          <w:sz w:val="14"/>
          <w:szCs w:val="28"/>
        </w:rPr>
        <w:t>Ivaretakelse av grunnleggende menneskerettigheter og anstendige arbeidsforhold</w:t>
      </w:r>
    </w:p>
    <w:p w14:paraId="126A6C72" w14:textId="77777777" w:rsidR="001A4B1C"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Leverandøren skal arbeide for å ivareta grunnleggende menneskerettigheter og anstendige arbeidsforhold. Med grunnleggende menneskerettigheter</w:t>
      </w:r>
      <w:r>
        <w:rPr>
          <w:rFonts w:ascii="Arial" w:hAnsi="Arial" w:cs="Arial"/>
          <w:sz w:val="14"/>
          <w:szCs w:val="14"/>
        </w:rPr>
        <w:t xml:space="preserve"> </w:t>
      </w:r>
      <w:r w:rsidRPr="00DE6D5E">
        <w:rPr>
          <w:rFonts w:ascii="Arial" w:hAnsi="Arial" w:cs="Arial"/>
          <w:sz w:val="14"/>
          <w:szCs w:val="14"/>
        </w:rPr>
        <w:t>og anstendige arbeidsforhold menes begrepene slik de er definert i åpenhetsloven.</w:t>
      </w:r>
    </w:p>
    <w:p w14:paraId="17CF09B0" w14:textId="77777777" w:rsidR="001A4B1C" w:rsidRPr="00DE6D5E"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 xml:space="preserve">  </w:t>
      </w:r>
    </w:p>
    <w:p w14:paraId="7CB36838"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Leverandøren skal sørge for at tjenesten blir utført, og at alle leveranser til dette produseres og leveres, under forhold som er i overenstemmelse med følgende minimumskrav:</w:t>
      </w:r>
    </w:p>
    <w:p w14:paraId="09B230E5" w14:textId="77777777" w:rsidR="001A4B1C" w:rsidRPr="00DE6D5E" w:rsidRDefault="001A4B1C" w:rsidP="001A4B1C">
      <w:pPr>
        <w:spacing w:after="0" w:line="240" w:lineRule="auto"/>
        <w:ind w:left="576"/>
        <w:rPr>
          <w:rFonts w:ascii="Arial" w:hAnsi="Arial" w:cs="Arial"/>
          <w:sz w:val="14"/>
          <w:szCs w:val="14"/>
        </w:rPr>
      </w:pPr>
    </w:p>
    <w:p w14:paraId="140A811C"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verdenserklæring om menneskerettigheter art. 5, 23.3 og 24</w:t>
      </w:r>
    </w:p>
    <w:p w14:paraId="7207C052"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barnekonvensjon art. 32</w:t>
      </w:r>
    </w:p>
    <w:p w14:paraId="2E6A0FF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ILO konvensjoner om forbud mot tvangsarbeid, barnearbeid og diskriminering, samt retten til fagorganisering og kollektive forhandlinger: nr. 29, 87, 98, 100,105, 111, 138 og 182</w:t>
      </w:r>
    </w:p>
    <w:p w14:paraId="35F41CAD"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70FCE26D" w14:textId="77777777" w:rsidR="001A4B1C" w:rsidRPr="00DE6D5E" w:rsidRDefault="001A4B1C" w:rsidP="001A4B1C">
      <w:pPr>
        <w:spacing w:after="0" w:line="240" w:lineRule="auto"/>
        <w:ind w:left="576"/>
        <w:rPr>
          <w:rFonts w:ascii="Arial" w:hAnsi="Arial" w:cs="Arial"/>
          <w:sz w:val="14"/>
          <w:szCs w:val="14"/>
        </w:rPr>
      </w:pPr>
    </w:p>
    <w:p w14:paraId="308757A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 xml:space="preserve">Der hvor internasjonale konvensjoner og nasjonal lovgivning regulerer det samme forholdet, skal den strengeste reguleringen ha forrang. </w:t>
      </w:r>
    </w:p>
    <w:p w14:paraId="533B46DD" w14:textId="77777777" w:rsidR="001A4B1C" w:rsidRDefault="001A4B1C" w:rsidP="001A4B1C">
      <w:pPr>
        <w:spacing w:after="0" w:line="240" w:lineRule="auto"/>
        <w:ind w:left="576"/>
        <w:rPr>
          <w:rFonts w:ascii="Arial" w:hAnsi="Arial" w:cs="Arial"/>
          <w:sz w:val="14"/>
          <w:szCs w:val="14"/>
        </w:rPr>
      </w:pPr>
    </w:p>
    <w:p w14:paraId="241A5CE9" w14:textId="77777777" w:rsidR="001A4B1C" w:rsidRPr="00DE6D5E" w:rsidRDefault="001A4B1C" w:rsidP="001A4B1C">
      <w:pPr>
        <w:spacing w:line="240" w:lineRule="auto"/>
        <w:ind w:left="576"/>
        <w:rPr>
          <w:rFonts w:ascii="Arial" w:hAnsi="Arial" w:cs="Arial"/>
          <w:sz w:val="14"/>
          <w:szCs w:val="14"/>
        </w:rPr>
      </w:pPr>
      <w:r w:rsidRPr="00DE6D5E">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w:t>
      </w:r>
    </w:p>
    <w:p w14:paraId="226B1B35" w14:textId="77777777" w:rsidR="001A4B1C" w:rsidRPr="00067AEB"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067AEB">
        <w:rPr>
          <w:rFonts w:ascii="Arial" w:eastAsia="Times New Roman" w:hAnsi="Arial" w:cs="Arial"/>
          <w:b/>
          <w:bCs/>
          <w:sz w:val="14"/>
          <w:szCs w:val="28"/>
          <w:highlight w:val="white"/>
        </w:rPr>
        <w:t>Bruk av elektronisk betalingsmiddel</w:t>
      </w:r>
    </w:p>
    <w:p w14:paraId="01FF7B74" w14:textId="77777777" w:rsidR="001A4B1C" w:rsidRPr="000D2529" w:rsidRDefault="001A4B1C" w:rsidP="001A4B1C">
      <w:pPr>
        <w:spacing w:after="0" w:line="240" w:lineRule="auto"/>
        <w:ind w:left="576"/>
        <w:rPr>
          <w:rFonts w:ascii="Arial" w:hAnsi="Arial" w:cs="Arial"/>
          <w:sz w:val="14"/>
          <w:szCs w:val="14"/>
        </w:rPr>
      </w:pPr>
      <w:bookmarkStart w:id="20" w:name="_Toc94171374"/>
      <w:r w:rsidRPr="000D2529">
        <w:rPr>
          <w:rFonts w:ascii="Arial" w:hAnsi="Arial" w:cs="Arial"/>
          <w:sz w:val="14"/>
          <w:szCs w:val="14"/>
        </w:rPr>
        <w:t>Leverandøren skal benytte elektronisk betalingsmiddel for alle transaksjoner som foretas i forbindelse med oppfyllelse av kontrakten. Lønn og annen godtgjørelse til personell som direkte medvirker til å oppfylle kontrakten, skal utbetales til det enkelte personells bankkonto.</w:t>
      </w:r>
    </w:p>
    <w:p w14:paraId="412FB149" w14:textId="77777777" w:rsidR="001A4B1C" w:rsidRPr="000D2529" w:rsidRDefault="001A4B1C" w:rsidP="001A4B1C">
      <w:pPr>
        <w:spacing w:after="0" w:line="240" w:lineRule="auto"/>
        <w:ind w:left="576"/>
        <w:rPr>
          <w:rFonts w:ascii="Arial" w:hAnsi="Arial" w:cs="Arial"/>
          <w:sz w:val="14"/>
          <w:szCs w:val="14"/>
        </w:rPr>
      </w:pPr>
    </w:p>
    <w:p w14:paraId="5DB11470"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på forespørsel fra oppdragsgiver fremlegge dokumentasjon på at denne bestemmelsen blir overholdt.</w:t>
      </w:r>
    </w:p>
    <w:p w14:paraId="6D69F223" w14:textId="77777777" w:rsidR="001A4B1C" w:rsidRPr="000D2529" w:rsidRDefault="001A4B1C" w:rsidP="001A4B1C">
      <w:pPr>
        <w:spacing w:after="0" w:line="240" w:lineRule="auto"/>
        <w:ind w:left="576"/>
        <w:rPr>
          <w:rFonts w:ascii="Arial" w:hAnsi="Arial" w:cs="Arial"/>
          <w:sz w:val="14"/>
          <w:szCs w:val="14"/>
        </w:rPr>
      </w:pPr>
    </w:p>
    <w:p w14:paraId="147B26AC"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bookmarkEnd w:id="20"/>
    <w:p w14:paraId="538754FF" w14:textId="77777777" w:rsidR="001A4B1C"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AB2479">
        <w:rPr>
          <w:rFonts w:ascii="Arial" w:eastAsia="Times New Roman" w:hAnsi="Arial" w:cs="Arial"/>
          <w:b/>
          <w:bCs/>
          <w:sz w:val="14"/>
          <w:szCs w:val="28"/>
          <w:highlight w:val="white"/>
        </w:rPr>
        <w:t>Rapportering av arbeid utført av utenlandsk virksomhet</w:t>
      </w:r>
    </w:p>
    <w:p w14:paraId="09D4A38A"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3D92A400" w14:textId="77777777" w:rsidR="001A4B1C" w:rsidRPr="007619D2" w:rsidRDefault="001A4B1C" w:rsidP="001A4B1C">
      <w:pPr>
        <w:spacing w:after="0" w:line="240" w:lineRule="auto"/>
        <w:ind w:left="576"/>
        <w:rPr>
          <w:rFonts w:ascii="Arial" w:hAnsi="Arial" w:cs="Arial"/>
          <w:sz w:val="14"/>
          <w:szCs w:val="14"/>
        </w:rPr>
      </w:pPr>
    </w:p>
    <w:p w14:paraId="3DAA56B0"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Leverandøren er ansvarlig for å registrere oppdraget med den utenlandske virksomheten. Leverandøren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4ACC6ABD" w14:textId="77777777" w:rsidR="001A4B1C" w:rsidRDefault="001A4B1C" w:rsidP="001A4B1C">
      <w:pPr>
        <w:spacing w:after="0" w:line="240" w:lineRule="auto"/>
        <w:ind w:left="576"/>
        <w:rPr>
          <w:rFonts w:ascii="Arial" w:hAnsi="Arial" w:cs="Arial"/>
          <w:sz w:val="14"/>
          <w:szCs w:val="14"/>
        </w:rPr>
      </w:pPr>
      <w:r w:rsidRPr="007619D2">
        <w:rPr>
          <w:rFonts w:ascii="Arial" w:hAnsi="Arial" w:cs="Arial"/>
          <w:sz w:val="14"/>
          <w:szCs w:val="14"/>
        </w:rPr>
        <w:t>Eventuelle bøter eller andre krav mot oppdragsgiver som følge av at leverandøren ikke har overholdt sine forpliktelser etter denne bestemmelsen, er leverandørens ansvar og skal betales av ham.</w:t>
      </w:r>
    </w:p>
    <w:p w14:paraId="1F27B578" w14:textId="77777777" w:rsidR="001A4B1C" w:rsidRDefault="001A4B1C" w:rsidP="001A4B1C">
      <w:pPr>
        <w:spacing w:after="0" w:line="240" w:lineRule="auto"/>
        <w:ind w:left="576"/>
        <w:rPr>
          <w:rFonts w:ascii="Arial" w:hAnsi="Arial" w:cs="Arial"/>
          <w:sz w:val="14"/>
          <w:szCs w:val="14"/>
        </w:rPr>
      </w:pPr>
    </w:p>
    <w:p w14:paraId="51698A25" w14:textId="77777777" w:rsidR="001A4B1C" w:rsidRPr="009C6F9E"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9C6F9E">
        <w:rPr>
          <w:rFonts w:ascii="Arial" w:eastAsia="Times New Roman" w:hAnsi="Arial" w:cs="Arial"/>
          <w:b/>
          <w:bCs/>
          <w:sz w:val="14"/>
          <w:szCs w:val="28"/>
          <w:highlight w:val="white"/>
        </w:rPr>
        <w:lastRenderedPageBreak/>
        <w:t>Overholdelse av sanksjonsloven med tilhørende forskrifter</w:t>
      </w:r>
    </w:p>
    <w:p w14:paraId="58E58734"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 xml:space="preserve">Begge parter skal overholde sanksjonsloven med tilhørende forskrifter («sanksjonslovgivningen»). Partene skal holde hverandre løpende informert og oppdatert om forhold av betydning for dette. </w:t>
      </w:r>
    </w:p>
    <w:p w14:paraId="7880C6F4" w14:textId="77777777" w:rsidR="001A4B1C" w:rsidRPr="009C6F9E" w:rsidRDefault="001A4B1C" w:rsidP="001A4B1C">
      <w:pPr>
        <w:spacing w:after="0" w:line="240" w:lineRule="auto"/>
        <w:ind w:left="576"/>
        <w:rPr>
          <w:rFonts w:ascii="Arial" w:hAnsi="Arial" w:cs="Arial"/>
          <w:sz w:val="14"/>
          <w:szCs w:val="14"/>
        </w:rPr>
      </w:pPr>
    </w:p>
    <w:p w14:paraId="7F5D8283"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På forespørsel skal leverandøren sørge for at oppdragsgiver får den informasjon og dokumentasjon som er nødvendig for å kunne kontrollere at leverandøren og underleverandører overholder sanksjonslovgivningen.</w:t>
      </w:r>
    </w:p>
    <w:p w14:paraId="4164CFCE" w14:textId="77777777" w:rsidR="001A4B1C" w:rsidRPr="009C6F9E" w:rsidRDefault="001A4B1C" w:rsidP="001A4B1C">
      <w:pPr>
        <w:spacing w:after="0" w:line="240" w:lineRule="auto"/>
        <w:ind w:left="576"/>
        <w:rPr>
          <w:rFonts w:ascii="Arial" w:hAnsi="Arial" w:cs="Arial"/>
          <w:sz w:val="14"/>
          <w:szCs w:val="14"/>
        </w:rPr>
      </w:pPr>
    </w:p>
    <w:p w14:paraId="5384E12F" w14:textId="77777777" w:rsidR="001A4B1C" w:rsidRDefault="001A4B1C" w:rsidP="001A4B1C">
      <w:pPr>
        <w:spacing w:after="0" w:line="240" w:lineRule="auto"/>
        <w:ind w:left="576"/>
        <w:rPr>
          <w:rFonts w:ascii="Arial" w:hAnsi="Arial" w:cs="Arial"/>
          <w:sz w:val="14"/>
          <w:szCs w:val="14"/>
        </w:rPr>
      </w:pPr>
      <w:r w:rsidRPr="009C6F9E">
        <w:rPr>
          <w:rFonts w:ascii="Arial" w:hAnsi="Arial" w:cs="Arial"/>
          <w:sz w:val="14"/>
          <w:szCs w:val="14"/>
        </w:rPr>
        <w:t>Leverandøren har bevisbyrden for at sanksjonslovgivningen er overholdt.</w:t>
      </w:r>
    </w:p>
    <w:p w14:paraId="2BBFAFA0" w14:textId="77777777" w:rsidR="001A4B1C" w:rsidRDefault="001A4B1C" w:rsidP="001A4B1C">
      <w:pPr>
        <w:spacing w:after="0" w:line="240" w:lineRule="auto"/>
        <w:ind w:left="576"/>
        <w:rPr>
          <w:rFonts w:ascii="Arial" w:hAnsi="Arial" w:cs="Arial"/>
          <w:sz w:val="14"/>
          <w:szCs w:val="14"/>
        </w:rPr>
      </w:pPr>
    </w:p>
    <w:p w14:paraId="73C16803" w14:textId="77777777" w:rsidR="001A4B1C" w:rsidRPr="00D2048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D20485">
        <w:rPr>
          <w:rFonts w:ascii="Arial" w:eastAsia="Times New Roman" w:hAnsi="Arial" w:cs="Arial"/>
          <w:b/>
          <w:bCs/>
          <w:sz w:val="14"/>
          <w:szCs w:val="28"/>
          <w:highlight w:val="white"/>
        </w:rPr>
        <w:t>Lønns- og arbeidsvilkår</w:t>
      </w:r>
    </w:p>
    <w:p w14:paraId="5DC02197"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sørge for at personell som direkte medvirker til å oppfylle kontrakten, har lønns- og arbeidsvilkår i samsvar med denne bestemmelsen. Bestemmelsen gjelder for arbeider som utføres i Norge.</w:t>
      </w:r>
    </w:p>
    <w:p w14:paraId="2ED58A47" w14:textId="77777777" w:rsidR="001A4B1C" w:rsidRPr="00D20485" w:rsidRDefault="001A4B1C" w:rsidP="001A4B1C">
      <w:pPr>
        <w:spacing w:after="0" w:line="240" w:lineRule="auto"/>
        <w:ind w:left="576"/>
        <w:rPr>
          <w:rFonts w:ascii="Arial" w:hAnsi="Arial" w:cs="Arial"/>
          <w:sz w:val="14"/>
          <w:szCs w:val="14"/>
        </w:rPr>
      </w:pPr>
    </w:p>
    <w:p w14:paraId="51269943"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Med lønns- og arbeidsvilkår menes bl.a. bestemmelser om minste arbeidstid, lønn, herunder overtidstillegg, skift- og turnustillegg og ulempetillegg, og dekning av utgifter til reise, kost og losji.</w:t>
      </w:r>
    </w:p>
    <w:p w14:paraId="50D28684" w14:textId="77777777" w:rsidR="001A4B1C" w:rsidRPr="00D20485" w:rsidRDefault="001A4B1C" w:rsidP="001A4B1C">
      <w:pPr>
        <w:spacing w:after="0" w:line="240" w:lineRule="auto"/>
        <w:ind w:left="576"/>
        <w:rPr>
          <w:rFonts w:ascii="Arial" w:hAnsi="Arial" w:cs="Arial"/>
          <w:sz w:val="14"/>
          <w:szCs w:val="14"/>
        </w:rPr>
      </w:pPr>
    </w:p>
    <w:p w14:paraId="377F545D"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På områder dekket av forskrift om allmenngjort tariffavtale skal leverandøren som et minimum ha lønns- og arbeidsvilkår i samsvar med gjeldende forskrifter. På områder som ikke er dekket av forskrift om allmenngjort tariffavtale, skal leverandøren som et minimum ha lønns- og arbeidsvilkår som er i henhold til gjeldende landsomfattende tariffavtale for den aktuelle bransje.</w:t>
      </w:r>
    </w:p>
    <w:p w14:paraId="2AD44888" w14:textId="77777777" w:rsidR="001A4B1C" w:rsidRPr="00D20485" w:rsidRDefault="001A4B1C" w:rsidP="001A4B1C">
      <w:pPr>
        <w:spacing w:after="0" w:line="240" w:lineRule="auto"/>
        <w:ind w:left="576"/>
        <w:rPr>
          <w:rFonts w:ascii="Arial" w:hAnsi="Arial" w:cs="Arial"/>
          <w:sz w:val="14"/>
          <w:szCs w:val="14"/>
        </w:rPr>
      </w:pPr>
    </w:p>
    <w:p w14:paraId="2CEF4D98"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73807EEE" w14:textId="77777777" w:rsidR="001A4B1C" w:rsidRPr="00D20485" w:rsidRDefault="001A4B1C" w:rsidP="001A4B1C">
      <w:pPr>
        <w:spacing w:after="0" w:line="240" w:lineRule="auto"/>
        <w:ind w:left="576"/>
        <w:rPr>
          <w:rFonts w:ascii="Arial" w:hAnsi="Arial" w:cs="Arial"/>
          <w:sz w:val="14"/>
          <w:szCs w:val="14"/>
        </w:rPr>
      </w:pPr>
    </w:p>
    <w:p w14:paraId="239271F0" w14:textId="77777777" w:rsidR="001A4B1C"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4429D93B" w14:textId="77777777" w:rsidR="001A4B1C" w:rsidRDefault="001A4B1C" w:rsidP="001A4B1C">
      <w:pPr>
        <w:spacing w:after="0" w:line="240" w:lineRule="auto"/>
        <w:ind w:left="576"/>
        <w:rPr>
          <w:rFonts w:ascii="Arial" w:hAnsi="Arial" w:cs="Arial"/>
          <w:sz w:val="14"/>
          <w:szCs w:val="14"/>
        </w:rPr>
      </w:pPr>
    </w:p>
    <w:p w14:paraId="4890E8B9" w14:textId="2453FD23" w:rsidR="001A4B1C" w:rsidRPr="007713E8" w:rsidRDefault="001A4B1C" w:rsidP="007713E8">
      <w:pPr>
        <w:keepLines/>
        <w:numPr>
          <w:ilvl w:val="1"/>
          <w:numId w:val="41"/>
        </w:numPr>
        <w:spacing w:before="80" w:after="80" w:line="240" w:lineRule="auto"/>
        <w:outlineLvl w:val="1"/>
        <w:rPr>
          <w:rFonts w:ascii="Arial" w:eastAsia="Times New Roman" w:hAnsi="Arial" w:cs="Arial"/>
          <w:b/>
          <w:bCs/>
          <w:sz w:val="14"/>
          <w:szCs w:val="28"/>
          <w:highlight w:val="white"/>
        </w:rPr>
      </w:pPr>
      <w:bookmarkStart w:id="21" w:name="_Toc200627570"/>
      <w:permStart w:id="1741178146" w:edGrp="everyone"/>
      <w:permEnd w:id="1741178146"/>
      <w:r w:rsidRPr="008419B5">
        <w:rPr>
          <w:rFonts w:ascii="Arial" w:eastAsia="Times New Roman" w:hAnsi="Arial" w:cs="Arial"/>
          <w:b/>
          <w:bCs/>
          <w:sz w:val="14"/>
          <w:szCs w:val="28"/>
          <w:highlight w:val="white"/>
        </w:rPr>
        <w:t>Obligatorisk tjenestepensjonsordning</w:t>
      </w:r>
      <w:bookmarkEnd w:id="21"/>
    </w:p>
    <w:p w14:paraId="7A3CE3BC"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ha avtale om obligatorisk tjenestepensjon (OTP) med en godkjent pensjonsinnretning i samsvar med lov om obligatorisk tjenestepensjon. </w:t>
      </w:r>
    </w:p>
    <w:p w14:paraId="0CF99E08" w14:textId="77777777" w:rsidR="001A4B1C" w:rsidRPr="008419B5" w:rsidRDefault="001A4B1C" w:rsidP="001A4B1C">
      <w:pPr>
        <w:spacing w:after="0" w:line="240" w:lineRule="auto"/>
        <w:ind w:left="576"/>
        <w:rPr>
          <w:rFonts w:ascii="Arial" w:hAnsi="Arial" w:cs="Arial"/>
          <w:sz w:val="14"/>
          <w:szCs w:val="14"/>
        </w:rPr>
      </w:pPr>
    </w:p>
    <w:p w14:paraId="5F3060C3"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på forespørsel fra oppdragsgiver dokumentere at gyldig avtale om obligatorisk tjenestepensjon med godkjent pensjonsinnretning er inngått og at alt personell som direkte medvirker til å oppfylle kontrakten og som er omfattet av ordningen, er innmeldt med virkning fra første arbeidsdag. </w:t>
      </w:r>
    </w:p>
    <w:p w14:paraId="5DFCFA18" w14:textId="77777777" w:rsidR="001A4B1C" w:rsidRPr="008419B5" w:rsidRDefault="001A4B1C" w:rsidP="001A4B1C">
      <w:pPr>
        <w:spacing w:after="0" w:line="240" w:lineRule="auto"/>
        <w:ind w:left="576"/>
        <w:rPr>
          <w:rFonts w:ascii="Arial" w:hAnsi="Arial" w:cs="Arial"/>
          <w:sz w:val="14"/>
          <w:szCs w:val="14"/>
        </w:rPr>
      </w:pPr>
    </w:p>
    <w:p w14:paraId="4D136214"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0F6EBBF9" w14:textId="1DF3A922" w:rsidR="001A4B1C" w:rsidRPr="001A4B1C" w:rsidRDefault="001A4B1C" w:rsidP="00820954">
      <w:pPr>
        <w:spacing w:after="0" w:line="240" w:lineRule="auto"/>
        <w:rPr>
          <w:rFonts w:ascii="Arial" w:hAnsi="Arial" w:cs="Arial"/>
          <w:sz w:val="14"/>
          <w:szCs w:val="14"/>
        </w:rPr>
      </w:pPr>
      <w:permStart w:id="1239102141" w:edGrp="everyone"/>
    </w:p>
    <w:p w14:paraId="47112F80" w14:textId="3AD8C73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2" w:name="_Toc94171389"/>
      <w:permEnd w:id="1239102141"/>
      <w:r w:rsidRPr="00BA5C86">
        <w:rPr>
          <w:rFonts w:ascii="Arial" w:eastAsia="Times New Roman" w:hAnsi="Arial" w:cs="Arial"/>
          <w:b/>
          <w:bCs/>
          <w:color w:val="00B0F0"/>
          <w:kern w:val="32"/>
          <w:sz w:val="15"/>
          <w:szCs w:val="32"/>
        </w:rPr>
        <w:t>ENDRINGER, UTSETTELSE OG AVBESTILLING</w:t>
      </w:r>
      <w:bookmarkEnd w:id="22"/>
    </w:p>
    <w:p w14:paraId="79580CA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3" w:name="_Toc94171390"/>
      <w:r w:rsidRPr="00BA5C86">
        <w:rPr>
          <w:rFonts w:ascii="Arial" w:eastAsia="Times New Roman" w:hAnsi="Arial" w:cs="Arial"/>
          <w:b/>
          <w:sz w:val="14"/>
          <w:szCs w:val="28"/>
        </w:rPr>
        <w:t>Endringer</w:t>
      </w:r>
      <w:bookmarkEnd w:id="23"/>
    </w:p>
    <w:p w14:paraId="41EA43A0" w14:textId="50613B5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Innenfor det partene med rimelighet kunne forvente da Kontrakten ble inngått, kan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kreve kvalitetsmessige og/eller kvantitetsmessige endringer i Tjenesten, samt endringer i fremdriftsplanen.</w:t>
      </w:r>
    </w:p>
    <w:p w14:paraId="4E2E75BD" w14:textId="77777777" w:rsidR="00F503F7"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Oppdager Leverandøren behov for endringer,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varsles skriftlig om dette så snart som mulig. </w:t>
      </w:r>
    </w:p>
    <w:p w14:paraId="4BAF2FB7" w14:textId="4BE29301" w:rsidR="00A31A42" w:rsidRPr="00BA5C86" w:rsidRDefault="00A31A42"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Krever </w:t>
      </w:r>
      <w:r>
        <w:rPr>
          <w:rFonts w:ascii="Arial" w:eastAsia="Times New Roman" w:hAnsi="Arial" w:cs="Times New Roman"/>
          <w:sz w:val="14"/>
        </w:rPr>
        <w:t>Oppdragsgiveren</w:t>
      </w:r>
      <w:r w:rsidRPr="00BA5C86">
        <w:rPr>
          <w:rFonts w:ascii="Arial" w:eastAsia="Times New Roman" w:hAnsi="Arial" w:cs="Times New Roman"/>
          <w:sz w:val="14"/>
        </w:rPr>
        <w:t xml:space="preserve"> endring, skal Leverandøren uten ugrunnet opphold utarbeide en bekreftelse som beskriver endringen</w:t>
      </w:r>
      <w:r>
        <w:rPr>
          <w:rFonts w:ascii="Arial" w:eastAsia="Times New Roman" w:hAnsi="Arial" w:cs="Times New Roman"/>
          <w:sz w:val="14"/>
        </w:rPr>
        <w:t>,</w:t>
      </w:r>
      <w:r w:rsidRPr="00BA5C86">
        <w:rPr>
          <w:rFonts w:ascii="Arial" w:eastAsia="Times New Roman" w:hAnsi="Arial" w:cs="Times New Roman"/>
          <w:sz w:val="14"/>
        </w:rPr>
        <w:t xml:space="preserve"> </w:t>
      </w:r>
      <w:r w:rsidR="00796745">
        <w:rPr>
          <w:rFonts w:ascii="Arial" w:eastAsia="Times New Roman" w:hAnsi="Arial" w:cs="Times New Roman"/>
          <w:sz w:val="14"/>
        </w:rPr>
        <w:t>samt</w:t>
      </w:r>
      <w:r w:rsidRPr="00BA5C86">
        <w:rPr>
          <w:rFonts w:ascii="Arial" w:eastAsia="Times New Roman" w:hAnsi="Arial" w:cs="Times New Roman"/>
          <w:sz w:val="14"/>
        </w:rPr>
        <w:t xml:space="preserve"> i et overslag opplyse om eventuelle virkninger på pris og fremdriftsplan.</w:t>
      </w:r>
    </w:p>
    <w:p w14:paraId="208F144D" w14:textId="6893DA8D"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Endringer skal være godkjent av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ved skriftlig endringsordre før de iverksettes.</w:t>
      </w:r>
    </w:p>
    <w:p w14:paraId="2C708F4B" w14:textId="43DD14F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Vederlag for endringer skal være i samsvar med Kontraktens priser, normer og rater, og ellers i samsvar med Kontraktens opprinnelige prisnivå. Dersom en endring gir besparelser for Leverandøren,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godskrives dette.</w:t>
      </w:r>
    </w:p>
    <w:p w14:paraId="7535F434" w14:textId="77777777"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Er partene uenige om det beløp som skal tillegges eller fratrekkes kontraktsprisen eller andre konsekvenser som følge av en endring, skal Leverandøren likevel iverksette endringen uten å avvente endelig løsning av tvisten.</w:t>
      </w:r>
    </w:p>
    <w:p w14:paraId="31E6656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4" w:name="_Toc94171391"/>
      <w:r w:rsidRPr="00BA5C86">
        <w:rPr>
          <w:rFonts w:ascii="Arial" w:eastAsia="Times New Roman" w:hAnsi="Arial" w:cs="Arial"/>
          <w:b/>
          <w:sz w:val="14"/>
          <w:szCs w:val="28"/>
          <w:highlight w:val="white"/>
        </w:rPr>
        <w:t>Utsettelse</w:t>
      </w:r>
      <w:bookmarkEnd w:id="24"/>
    </w:p>
    <w:p w14:paraId="6ECDEE39" w14:textId="59830B94" w:rsid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utsette hele eller deler av Tjenesten. Etter slikt varsel skal Leverandøren uten ugrunnet opphold meddele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hvilke virkninger utsettelsen kan få på gjennomføringen av Tjenesten. Leverandøren skal gjenoppta Tjenesten straks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varsler om dette.</w:t>
      </w:r>
    </w:p>
    <w:p w14:paraId="35973226" w14:textId="77777777" w:rsidR="00114E95" w:rsidRPr="00BA5C86" w:rsidRDefault="00114E95"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 utsettelsesperioden skal </w:t>
      </w:r>
      <w:r>
        <w:rPr>
          <w:rFonts w:ascii="Arial" w:eastAsia="Times New Roman" w:hAnsi="Arial" w:cs="Times New Roman"/>
          <w:sz w:val="14"/>
        </w:rPr>
        <w:t>Oppdragsgiveren</w:t>
      </w:r>
      <w:r w:rsidRPr="00BA5C86">
        <w:rPr>
          <w:rFonts w:ascii="Arial" w:eastAsia="Times New Roman" w:hAnsi="Arial" w:cs="Times New Roman"/>
          <w:sz w:val="14"/>
        </w:rPr>
        <w:t xml:space="preserve"> kun dekke dokumenterte og nødvendige utgifter i forbindelse med demobilisering og mobilisering av personell.</w:t>
      </w:r>
    </w:p>
    <w:p w14:paraId="6D38E290" w14:textId="69F061CE" w:rsidR="00BA5C86" w:rsidRPr="00BA5C86" w:rsidRDefault="00BA5C86" w:rsidP="009571E1">
      <w:pPr>
        <w:keepLines/>
        <w:spacing w:before="80" w:after="80" w:line="240" w:lineRule="auto"/>
        <w:ind w:left="576"/>
        <w:rPr>
          <w:rFonts w:ascii="Arial" w:eastAsia="Times New Roman" w:hAnsi="Arial" w:cs="Times New Roman"/>
          <w:sz w:val="14"/>
          <w:highlight w:val="yellow"/>
        </w:rPr>
      </w:pPr>
      <w:r w:rsidRPr="00BA5C86">
        <w:rPr>
          <w:rFonts w:ascii="Arial" w:eastAsia="Times New Roman" w:hAnsi="Arial" w:cs="Times New Roman"/>
          <w:sz w:val="14"/>
          <w:highlight w:val="white"/>
        </w:rPr>
        <w:t xml:space="preserve">Dersom utsettelsen varer utover 90 </w:t>
      </w:r>
      <w:r w:rsidR="00F40E6E">
        <w:rPr>
          <w:rFonts w:ascii="Arial" w:eastAsia="Times New Roman" w:hAnsi="Arial" w:cs="Times New Roman"/>
          <w:sz w:val="14"/>
          <w:highlight w:val="white"/>
        </w:rPr>
        <w:t>kalender</w:t>
      </w:r>
      <w:r w:rsidRPr="00BA5C86">
        <w:rPr>
          <w:rFonts w:ascii="Arial" w:eastAsia="Times New Roman" w:hAnsi="Arial" w:cs="Times New Roman"/>
          <w:sz w:val="14"/>
          <w:highlight w:val="white"/>
        </w:rPr>
        <w:t xml:space="preserve">dager, har Leverandøren rett til å si opp Kontrakten ved skriftlig varsel til </w:t>
      </w:r>
      <w:r w:rsidR="00221B8D">
        <w:rPr>
          <w:rFonts w:ascii="Arial" w:eastAsia="Times New Roman" w:hAnsi="Arial" w:cs="Times New Roman"/>
          <w:sz w:val="14"/>
          <w:highlight w:val="white"/>
        </w:rPr>
        <w:t>Oppdragsgiveren</w:t>
      </w:r>
      <w:r w:rsidRPr="00BA5C86">
        <w:rPr>
          <w:rFonts w:ascii="Arial" w:eastAsia="Times New Roman" w:hAnsi="Arial" w:cs="Times New Roman"/>
          <w:sz w:val="14"/>
          <w:highlight w:val="white"/>
        </w:rPr>
        <w:t>.</w:t>
      </w:r>
    </w:p>
    <w:p w14:paraId="72B982E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5" w:name="_Toc94171392"/>
      <w:r w:rsidRPr="00BA5C86">
        <w:rPr>
          <w:rFonts w:ascii="Arial" w:eastAsia="Times New Roman" w:hAnsi="Arial" w:cs="Arial"/>
          <w:b/>
          <w:sz w:val="14"/>
          <w:szCs w:val="28"/>
        </w:rPr>
        <w:t>Avbestilling</w:t>
      </w:r>
      <w:bookmarkEnd w:id="25"/>
    </w:p>
    <w:p w14:paraId="51E019AF" w14:textId="239D97BD" w:rsidR="00BA5C86" w:rsidRP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til Leverandøren avbestille Tjenesten helt eller delvis med umiddelbar virkning.</w:t>
      </w:r>
    </w:p>
    <w:p w14:paraId="1D461DED" w14:textId="096F9DBE"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Etter slik avbestilling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kun betale det beløp Leverandøren har til gode for den del av Tjenesten som er utført, samt dekke dokumenterte og nødvendige utgifter oppstått som en direkte følge av avbestillingen.</w:t>
      </w:r>
    </w:p>
    <w:p w14:paraId="25F6CE4A"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6" w:name="_Toc94171393"/>
      <w:r w:rsidRPr="00BA5C86">
        <w:rPr>
          <w:rFonts w:ascii="Arial" w:eastAsia="Times New Roman" w:hAnsi="Arial" w:cs="Arial"/>
          <w:b/>
          <w:bCs/>
          <w:color w:val="00B0F0"/>
          <w:kern w:val="32"/>
          <w:sz w:val="15"/>
          <w:szCs w:val="32"/>
        </w:rPr>
        <w:t>VEDERLAG OG BETALINGSBETINGELSER</w:t>
      </w:r>
      <w:bookmarkEnd w:id="26"/>
    </w:p>
    <w:p w14:paraId="0854A169" w14:textId="4112D14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27" w:name="_Toc94171394"/>
      <w:r w:rsidRPr="00BA5C86">
        <w:rPr>
          <w:rFonts w:ascii="Arial" w:eastAsia="Times New Roman" w:hAnsi="Arial" w:cs="Arial"/>
          <w:sz w:val="14"/>
          <w:szCs w:val="28"/>
        </w:rPr>
        <w:t xml:space="preserve">Alle priser og nærmere betingelser for det vederlaget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skal betale for Leverandørens ytelser, fremgår av bilag 5</w:t>
      </w:r>
      <w:r w:rsidR="00EC1944">
        <w:rPr>
          <w:rFonts w:ascii="Arial" w:eastAsia="Times New Roman" w:hAnsi="Arial" w:cs="Arial"/>
          <w:sz w:val="14"/>
          <w:szCs w:val="28"/>
        </w:rPr>
        <w:t xml:space="preserve">. </w:t>
      </w:r>
      <w:bookmarkEnd w:id="27"/>
      <w:r w:rsidR="00EC1944">
        <w:rPr>
          <w:rFonts w:ascii="Arial" w:eastAsia="Times New Roman" w:hAnsi="Arial" w:cs="Arial"/>
          <w:sz w:val="14"/>
          <w:szCs w:val="28"/>
        </w:rPr>
        <w:t>Ytterligere betingelser fremgår av bilag 6.</w:t>
      </w:r>
    </w:p>
    <w:p w14:paraId="7D1BA7C8" w14:textId="2F20C469" w:rsidR="005F396B" w:rsidRDefault="005F396B" w:rsidP="009571E1">
      <w:pPr>
        <w:keepLines/>
        <w:numPr>
          <w:ilvl w:val="1"/>
          <w:numId w:val="41"/>
        </w:numPr>
        <w:spacing w:before="80" w:after="80" w:line="240" w:lineRule="auto"/>
        <w:outlineLvl w:val="1"/>
        <w:rPr>
          <w:rFonts w:ascii="Arial" w:eastAsia="Times New Roman" w:hAnsi="Arial" w:cs="Arial"/>
          <w:sz w:val="14"/>
          <w:szCs w:val="28"/>
        </w:rPr>
      </w:pPr>
      <w:bookmarkStart w:id="28" w:name="_Toc94171395"/>
      <w:r w:rsidRPr="005F396B">
        <w:rPr>
          <w:rFonts w:ascii="Arial" w:eastAsia="Times New Roman" w:hAnsi="Arial" w:cs="Arial"/>
          <w:sz w:val="14"/>
          <w:szCs w:val="28"/>
        </w:rPr>
        <w:t>Med mindre annet er angitt i bilag 5</w:t>
      </w:r>
      <w:r w:rsidR="00DA617C">
        <w:rPr>
          <w:rFonts w:ascii="Arial" w:eastAsia="Times New Roman" w:hAnsi="Arial" w:cs="Arial"/>
          <w:sz w:val="14"/>
          <w:szCs w:val="28"/>
        </w:rPr>
        <w:t xml:space="preserve"> og 6</w:t>
      </w:r>
      <w:r w:rsidRPr="005F396B">
        <w:rPr>
          <w:rFonts w:ascii="Arial" w:eastAsia="Times New Roman" w:hAnsi="Arial" w:cs="Arial"/>
          <w:sz w:val="14"/>
          <w:szCs w:val="28"/>
        </w:rPr>
        <w:t>, er alle priser oppgitt eksklusive merverdiavgift</w:t>
      </w:r>
      <w:r>
        <w:rPr>
          <w:rFonts w:ascii="Arial" w:eastAsia="Times New Roman" w:hAnsi="Arial" w:cs="Arial"/>
          <w:sz w:val="14"/>
          <w:szCs w:val="28"/>
        </w:rPr>
        <w:t xml:space="preserve">. </w:t>
      </w:r>
      <w:r w:rsidR="00886318" w:rsidRPr="00886318">
        <w:rPr>
          <w:rFonts w:ascii="Arial" w:eastAsia="Times New Roman" w:hAnsi="Arial" w:cs="Arial"/>
          <w:sz w:val="14"/>
          <w:szCs w:val="28"/>
        </w:rPr>
        <w:t>Alle priser er i norske kroner</w:t>
      </w:r>
      <w:r w:rsidR="00886318">
        <w:rPr>
          <w:rFonts w:ascii="Arial" w:eastAsia="Times New Roman" w:hAnsi="Arial" w:cs="Arial"/>
          <w:sz w:val="14"/>
          <w:szCs w:val="28"/>
        </w:rPr>
        <w:t>.</w:t>
      </w:r>
    </w:p>
    <w:p w14:paraId="61E0661B" w14:textId="7066A1E5" w:rsidR="00462BF4" w:rsidRPr="00BA5C86" w:rsidRDefault="00462BF4" w:rsidP="009571E1">
      <w:pPr>
        <w:keepLines/>
        <w:numPr>
          <w:ilvl w:val="1"/>
          <w:numId w:val="41"/>
        </w:numPr>
        <w:spacing w:before="80" w:after="80" w:line="240" w:lineRule="auto"/>
        <w:outlineLvl w:val="1"/>
        <w:rPr>
          <w:rFonts w:ascii="Arial" w:eastAsia="Times New Roman" w:hAnsi="Arial" w:cs="Arial"/>
          <w:sz w:val="14"/>
          <w:szCs w:val="28"/>
        </w:rPr>
      </w:pPr>
      <w:bookmarkStart w:id="29" w:name="_Toc94171397"/>
      <w:r w:rsidRPr="00BA5C86">
        <w:rPr>
          <w:rFonts w:ascii="Arial" w:eastAsia="Times New Roman" w:hAnsi="Arial" w:cs="Arial"/>
          <w:sz w:val="14"/>
          <w:szCs w:val="28"/>
        </w:rPr>
        <w:t>Eventuelle bestemmelser om prisendringer fremgår av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29"/>
    </w:p>
    <w:p w14:paraId="31C0F949" w14:textId="64294BF5"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A5C86">
        <w:rPr>
          <w:rFonts w:ascii="Arial" w:eastAsia="Times New Roman" w:hAnsi="Arial" w:cs="Arial"/>
          <w:sz w:val="14"/>
          <w:szCs w:val="28"/>
        </w:rPr>
        <w:lastRenderedPageBreak/>
        <w:t>Utlegg, inklusive reise- og diettkostnader, dekkes bare i den grad de er avtalt. Reise- og diettkostnader skal spesifiseres særskilt, og dekkes etter statens gjeldende satser hvis ikke annet er avtalt. Reisetid faktureres bare hvis det er avtalt i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28"/>
    </w:p>
    <w:p w14:paraId="1E8DF7A4" w14:textId="6C826416"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30" w:name="_Toc94171400"/>
      <w:bookmarkStart w:id="31" w:name="_Toc94171396"/>
      <w:r w:rsidRPr="00BA5C86">
        <w:rPr>
          <w:rFonts w:ascii="Arial" w:eastAsia="Times New Roman" w:hAnsi="Arial" w:cs="Arial"/>
          <w:sz w:val="14"/>
          <w:szCs w:val="28"/>
        </w:rPr>
        <w:t xml:space="preserve">Det er et krav at leverandøren bruker elektronisk faktura i godkjent standardformat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forskrift av 2. april 2019 om elektronisk faktura i offentlige anskaffelser.</w:t>
      </w:r>
      <w:bookmarkEnd w:id="30"/>
    </w:p>
    <w:p w14:paraId="53282B94" w14:textId="7DAB2F0A" w:rsidR="00BA5C86" w:rsidRPr="00BA5C86" w:rsidRDefault="00B40781" w:rsidP="009571E1">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Vederlag skal faktureres til de tider som fremgår av bilag 5</w:t>
      </w:r>
      <w:r w:rsidR="00EC1944">
        <w:rPr>
          <w:rFonts w:ascii="Arial" w:eastAsia="Times New Roman" w:hAnsi="Arial" w:cs="Arial"/>
          <w:sz w:val="14"/>
          <w:szCs w:val="28"/>
        </w:rPr>
        <w:t xml:space="preserve"> og 6</w:t>
      </w:r>
      <w:r w:rsidRPr="009D4CA1">
        <w:rPr>
          <w:rFonts w:ascii="Arial" w:eastAsia="Times New Roman" w:hAnsi="Arial" w:cs="Arial"/>
          <w:sz w:val="14"/>
          <w:szCs w:val="28"/>
        </w:rPr>
        <w:t>.</w:t>
      </w:r>
      <w:r>
        <w:rPr>
          <w:rFonts w:ascii="Arial" w:eastAsia="Times New Roman" w:hAnsi="Arial" w:cs="Arial"/>
          <w:sz w:val="14"/>
          <w:szCs w:val="28"/>
        </w:rPr>
        <w:t xml:space="preserve"> </w:t>
      </w:r>
      <w:r w:rsidR="00BA5C86" w:rsidRPr="00BA5C86">
        <w:rPr>
          <w:rFonts w:ascii="Arial" w:eastAsia="Times New Roman" w:hAnsi="Arial" w:cs="Arial"/>
          <w:sz w:val="14"/>
          <w:szCs w:val="28"/>
        </w:rPr>
        <w:t xml:space="preserve">Leverandørens fakturaer skal spesifiseres og dokumenteres slik at </w:t>
      </w:r>
      <w:r w:rsidR="00221B8D">
        <w:rPr>
          <w:rFonts w:ascii="Arial" w:eastAsia="Times New Roman" w:hAnsi="Arial" w:cs="Arial"/>
          <w:sz w:val="14"/>
          <w:szCs w:val="28"/>
        </w:rPr>
        <w:t>Oppdragsgiveren</w:t>
      </w:r>
      <w:r w:rsidR="00BA5C86" w:rsidRPr="00BA5C86">
        <w:rPr>
          <w:rFonts w:ascii="Arial" w:eastAsia="Times New Roman" w:hAnsi="Arial" w:cs="Arial"/>
          <w:sz w:val="14"/>
          <w:szCs w:val="28"/>
        </w:rPr>
        <w:t xml:space="preserve"> enkelt kan kontrollere fakturaen i forhold til det avtalte vederlag. Alle fakturaer for løpende timer skal være vedlagt detaljert spesifikasjon over påløpte timer. Utlegg skal angis særskilt.</w:t>
      </w:r>
      <w:bookmarkEnd w:id="31"/>
      <w:r>
        <w:rPr>
          <w:rFonts w:ascii="Arial" w:eastAsia="Times New Roman" w:hAnsi="Arial" w:cs="Arial"/>
          <w:sz w:val="14"/>
          <w:szCs w:val="28"/>
        </w:rPr>
        <w:t xml:space="preserve"> </w:t>
      </w:r>
    </w:p>
    <w:p w14:paraId="0997A2DF" w14:textId="2EB66661" w:rsidR="00BA5C86" w:rsidRPr="0023572D"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2" w:name="_Toc94171399"/>
      <w:r w:rsidRPr="00BA5C86">
        <w:rPr>
          <w:rFonts w:ascii="Arial" w:eastAsia="Times New Roman" w:hAnsi="Arial" w:cs="Calibri"/>
          <w:color w:val="000000"/>
          <w:sz w:val="14"/>
          <w:szCs w:val="28"/>
        </w:rPr>
        <w:t>Betaling skal skje etter faktura per 30 kalenderdager.</w:t>
      </w:r>
      <w:bookmarkEnd w:id="32"/>
      <w:r w:rsidRPr="00BA5C86">
        <w:rPr>
          <w:rFonts w:ascii="Arial" w:eastAsia="Times New Roman" w:hAnsi="Arial" w:cs="Calibri"/>
          <w:sz w:val="14"/>
          <w:szCs w:val="28"/>
        </w:rPr>
        <w:t xml:space="preserve"> </w:t>
      </w:r>
    </w:p>
    <w:p w14:paraId="53D00B1C" w14:textId="1E8D4A9E"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33" w:name="_Toc94171401"/>
      <w:r w:rsidRPr="00BA5C86">
        <w:rPr>
          <w:rFonts w:ascii="Arial" w:eastAsia="Times New Roman" w:hAnsi="Arial" w:cs="Arial"/>
          <w:sz w:val="14"/>
          <w:szCs w:val="28"/>
        </w:rPr>
        <w:t>Dersom det er avtalt at Leverandøren skal stille bankgaranti</w:t>
      </w:r>
      <w:r w:rsidR="00DD4795">
        <w:rPr>
          <w:rFonts w:ascii="Arial" w:eastAsia="Times New Roman" w:hAnsi="Arial" w:cs="Arial"/>
          <w:sz w:val="14"/>
          <w:szCs w:val="28"/>
        </w:rPr>
        <w:t xml:space="preserve"> i bilag 4</w:t>
      </w:r>
      <w:r w:rsidRPr="00BA5C86">
        <w:rPr>
          <w:rFonts w:ascii="Arial" w:eastAsia="Times New Roman" w:hAnsi="Arial" w:cs="Arial"/>
          <w:sz w:val="14"/>
          <w:szCs w:val="28"/>
        </w:rPr>
        <w:t xml:space="preserve">, plikter ikke </w:t>
      </w:r>
      <w:r>
        <w:rPr>
          <w:rFonts w:ascii="Arial" w:eastAsia="Times New Roman" w:hAnsi="Arial" w:cs="Arial"/>
          <w:sz w:val="14"/>
          <w:szCs w:val="28"/>
        </w:rPr>
        <w:t>Oppdragsgiveren</w:t>
      </w:r>
      <w:r w:rsidRPr="00BA5C86">
        <w:rPr>
          <w:rFonts w:ascii="Arial" w:eastAsia="Times New Roman" w:hAnsi="Arial" w:cs="Arial"/>
          <w:sz w:val="14"/>
          <w:szCs w:val="28"/>
        </w:rPr>
        <w:t xml:space="preserve"> å foreta utbetalinger før han har mottatt slik garanti.</w:t>
      </w:r>
      <w:bookmarkEnd w:id="33"/>
    </w:p>
    <w:p w14:paraId="4BA1CF74" w14:textId="69633F3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4" w:name="_Toc94171402"/>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ikke betaler til avtalt tid, har Leverandøren krav på rente av det beløp som er forfalt til betaling,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lov 17. desember 1976 nr. 100 om renter ved forsinket betaling m.m.</w:t>
      </w:r>
      <w:bookmarkEnd w:id="34"/>
    </w:p>
    <w:p w14:paraId="19A07042" w14:textId="3A000296"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5" w:name="_Toc94171403"/>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s betalingsmislighold er vesentlig og forfalt vederlag med tillegg av forsinkelsesrenter ikke er betalt innen 30 kalenderdager fra forfall, kan Leverandøren sende skriftlig varsel til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om at avtalen vil bli hevet dersom oppgjør ikke er skjedd innen 60 kalenderdager etter at varselet er mottatt. Heving kan ikke skje 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gjør opp forfalt vederlag med tillegg av forsinkelsesrenter innen fristens utløp.</w:t>
      </w:r>
      <w:bookmarkEnd w:id="35"/>
    </w:p>
    <w:p w14:paraId="3AFF42A8"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36" w:name="_Toc94171404"/>
      <w:r w:rsidRPr="00BA5C86">
        <w:rPr>
          <w:rFonts w:ascii="Arial" w:eastAsia="Times New Roman" w:hAnsi="Arial" w:cs="Arial"/>
          <w:b/>
          <w:bCs/>
          <w:color w:val="00B0F0"/>
          <w:kern w:val="32"/>
          <w:sz w:val="15"/>
          <w:szCs w:val="32"/>
        </w:rPr>
        <w:t>MISLIGHOLD</w:t>
      </w:r>
      <w:bookmarkEnd w:id="36"/>
    </w:p>
    <w:p w14:paraId="6DAD071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7" w:name="_Toc94171405"/>
      <w:r w:rsidRPr="00BA5C86">
        <w:rPr>
          <w:rFonts w:ascii="Arial" w:eastAsia="Times New Roman" w:hAnsi="Arial" w:cs="Arial"/>
          <w:b/>
          <w:sz w:val="14"/>
          <w:szCs w:val="28"/>
        </w:rPr>
        <w:t>Hva som anses som mislighold</w:t>
      </w:r>
      <w:bookmarkEnd w:id="37"/>
    </w:p>
    <w:p w14:paraId="21F5D1F4"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38" w:name="_Toc94171406"/>
      <w:r w:rsidRPr="00BA5C86">
        <w:rPr>
          <w:rFonts w:ascii="Arial" w:eastAsia="Times New Roman" w:hAnsi="Arial" w:cs="Arial"/>
          <w:bCs/>
          <w:sz w:val="14"/>
          <w:szCs w:val="28"/>
        </w:rPr>
        <w:t>Det foreligger mislighold dersom en av partene ikke oppfyller sine forpliktelser etter avtalen, og det ikke skyldes forhold som den annen part er ansvarlig for, eller force majeure.</w:t>
      </w:r>
      <w:bookmarkEnd w:id="38"/>
    </w:p>
    <w:p w14:paraId="6E8433F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9" w:name="_Toc94171407"/>
      <w:r w:rsidRPr="00BA5C86">
        <w:rPr>
          <w:rFonts w:ascii="Arial" w:eastAsia="Times New Roman" w:hAnsi="Arial" w:cs="Arial"/>
          <w:b/>
          <w:sz w:val="14"/>
          <w:szCs w:val="28"/>
        </w:rPr>
        <w:t>Varslingsplikt</w:t>
      </w:r>
      <w:bookmarkEnd w:id="39"/>
    </w:p>
    <w:p w14:paraId="60CA58A7"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0" w:name="_Toc94171408"/>
      <w:r w:rsidRPr="00BA5C86">
        <w:rPr>
          <w:rFonts w:ascii="Arial" w:eastAsia="Times New Roman" w:hAnsi="Arial" w:cs="Arial"/>
          <w:bCs/>
          <w:sz w:val="14"/>
          <w:szCs w:val="28"/>
        </w:rPr>
        <w:t>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w:t>
      </w:r>
      <w:bookmarkEnd w:id="40"/>
    </w:p>
    <w:p w14:paraId="4DB7FB4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1" w:name="_Toc94171409"/>
      <w:bookmarkStart w:id="42" w:name="_Ref153792262"/>
      <w:r w:rsidRPr="00BA5C86">
        <w:rPr>
          <w:rFonts w:ascii="Arial" w:eastAsia="Times New Roman" w:hAnsi="Arial" w:cs="Arial"/>
          <w:b/>
          <w:sz w:val="14"/>
          <w:szCs w:val="28"/>
        </w:rPr>
        <w:t>Dagbot ved forsinkelse</w:t>
      </w:r>
      <w:bookmarkEnd w:id="41"/>
      <w:bookmarkEnd w:id="42"/>
    </w:p>
    <w:p w14:paraId="262F88E5" w14:textId="33237A98"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3" w:name="_Toc94171410"/>
      <w:r w:rsidRPr="00BA5C86">
        <w:rPr>
          <w:rFonts w:ascii="Arial" w:eastAsia="Times New Roman" w:hAnsi="Arial" w:cs="Arial"/>
          <w:bCs/>
          <w:sz w:val="14"/>
          <w:szCs w:val="28"/>
        </w:rPr>
        <w:t xml:space="preserve">Blir ikke avtalt tidspunkt for levering (leveringsfrist), eller annen frist som partene i bilag 3 </w:t>
      </w:r>
      <w:r w:rsidR="002A2DA8">
        <w:rPr>
          <w:rFonts w:ascii="Arial" w:eastAsia="Times New Roman" w:hAnsi="Arial" w:cs="Arial"/>
          <w:bCs/>
          <w:sz w:val="14"/>
          <w:szCs w:val="28"/>
        </w:rPr>
        <w:t xml:space="preserve">og bilag 6 </w:t>
      </w:r>
      <w:r w:rsidRPr="00BA5C86">
        <w:rPr>
          <w:rFonts w:ascii="Arial" w:eastAsia="Times New Roman" w:hAnsi="Arial" w:cs="Arial"/>
          <w:bCs/>
          <w:sz w:val="14"/>
          <w:szCs w:val="28"/>
        </w:rPr>
        <w:t xml:space="preserve">har knyttet dagbøter til, overholdt, og det ikke skyldes force majeure eller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forhold, foreligger en forsinkelse fra Leverandørens side som gir grunnlag for dagbot.</w:t>
      </w:r>
      <w:bookmarkEnd w:id="43"/>
    </w:p>
    <w:p w14:paraId="08A37237" w14:textId="31162861"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4" w:name="_Toc94171411"/>
      <w:r w:rsidRPr="00BA5C86">
        <w:rPr>
          <w:rFonts w:ascii="Arial" w:eastAsia="Times New Roman" w:hAnsi="Arial" w:cs="Arial"/>
          <w:bCs/>
          <w:sz w:val="14"/>
          <w:szCs w:val="28"/>
        </w:rPr>
        <w:t>Dagbotsatser, beregningsgrunnlag og løpetid for dagboten kan avtales i bilag 3</w:t>
      </w:r>
      <w:r w:rsidR="004B249A">
        <w:rPr>
          <w:rFonts w:ascii="Arial" w:eastAsia="Times New Roman" w:hAnsi="Arial" w:cs="Arial"/>
          <w:bCs/>
          <w:sz w:val="14"/>
          <w:szCs w:val="28"/>
        </w:rPr>
        <w:t xml:space="preserve"> og bilag 6</w:t>
      </w:r>
      <w:r w:rsidRPr="00BA5C86">
        <w:rPr>
          <w:rFonts w:ascii="Arial" w:eastAsia="Times New Roman" w:hAnsi="Arial" w:cs="Arial"/>
          <w:bCs/>
          <w:sz w:val="14"/>
          <w:szCs w:val="28"/>
        </w:rPr>
        <w:t xml:space="preserve">. Dersom ikke annet er avtalt, påløper i tilfelle forsinkelse dagbot med 4 promille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 xml:space="preserve">Kontrakten for hver dag Leverandøren er forsinket. Samlet dagbot skal likevel ikke overstige 15%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Kontrakten.</w:t>
      </w:r>
      <w:bookmarkEnd w:id="44"/>
    </w:p>
    <w:p w14:paraId="0161643A"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5" w:name="_Toc94171412"/>
      <w:r w:rsidRPr="00BA5C86">
        <w:rPr>
          <w:rFonts w:ascii="Arial" w:eastAsia="Times New Roman" w:hAnsi="Arial" w:cs="Arial"/>
          <w:bCs/>
          <w:sz w:val="14"/>
          <w:szCs w:val="28"/>
        </w:rPr>
        <w:t>Dagboten påløper automatisk.</w:t>
      </w:r>
      <w:bookmarkEnd w:id="45"/>
    </w:p>
    <w:p w14:paraId="104EBA0C" w14:textId="77777777" w:rsidR="00BA5C86" w:rsidRPr="00BA5C86" w:rsidRDefault="00BA5C86" w:rsidP="009571E1">
      <w:pPr>
        <w:keepNext/>
        <w:keepLines/>
        <w:numPr>
          <w:ilvl w:val="1"/>
          <w:numId w:val="41"/>
        </w:numPr>
        <w:spacing w:before="80" w:after="80" w:line="240" w:lineRule="auto"/>
        <w:outlineLvl w:val="1"/>
        <w:rPr>
          <w:rFonts w:ascii="Arial" w:eastAsia="Times New Roman" w:hAnsi="Arial" w:cs="Arial"/>
          <w:b/>
          <w:sz w:val="14"/>
          <w:szCs w:val="28"/>
        </w:rPr>
      </w:pPr>
      <w:bookmarkStart w:id="46" w:name="_Toc94171413"/>
      <w:r w:rsidRPr="00BA5C86">
        <w:rPr>
          <w:rFonts w:ascii="Arial" w:eastAsia="Times New Roman" w:hAnsi="Arial" w:cs="Arial"/>
          <w:b/>
          <w:sz w:val="14"/>
          <w:szCs w:val="28"/>
        </w:rPr>
        <w:t>Mangler</w:t>
      </w:r>
      <w:bookmarkEnd w:id="46"/>
    </w:p>
    <w:p w14:paraId="374421F2" w14:textId="02F0DBE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er ansvarlig for enhver mangel ved Tjenesten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008B092E">
        <w:rPr>
          <w:rFonts w:ascii="Arial" w:eastAsia="Times New Roman" w:hAnsi="Arial" w:cs="Arial"/>
          <w:bCs/>
          <w:sz w:val="14"/>
          <w:szCs w:val="28"/>
        </w:rPr>
        <w:t>pkt</w:t>
      </w:r>
      <w:r w:rsidR="0048157D">
        <w:rPr>
          <w:rFonts w:ascii="Arial" w:eastAsia="Times New Roman" w:hAnsi="Arial" w:cs="Arial"/>
          <w:bCs/>
          <w:sz w:val="14"/>
          <w:szCs w:val="28"/>
        </w:rPr>
        <w: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.5.</w:t>
      </w:r>
    </w:p>
    <w:p w14:paraId="4BD7201C" w14:textId="1CDBA6F1"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skal reklamere skriftlig innen rimelig tid etter at mangel er oppdaget, og ikke senere enn 24 måneder etter at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skriftlig har akseptert utførelsen av Tjenesten. For utbedringsarbeider løper en tilsvarende reklamasjonsfrist fra det tidspunkt utbedringsarbeidet ble fullført. Reklamasjonsfristene løper ikke så lenge det foretas utbedringer eller annen aktivitet som er nødvendig for korrekt kontraktsoppfyllelse.</w:t>
      </w:r>
    </w:p>
    <w:p w14:paraId="16F7B69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7" w:name="_Ref24641781"/>
      <w:bookmarkStart w:id="48" w:name="_Toc94171414"/>
      <w:r w:rsidRPr="00BA5C86">
        <w:rPr>
          <w:rFonts w:ascii="Arial" w:eastAsia="Times New Roman" w:hAnsi="Arial" w:cs="Arial"/>
          <w:b/>
          <w:sz w:val="14"/>
          <w:szCs w:val="28"/>
        </w:rPr>
        <w:t>Virkninger av mangel</w:t>
      </w:r>
      <w:bookmarkEnd w:id="47"/>
      <w:bookmarkEnd w:id="48"/>
    </w:p>
    <w:p w14:paraId="38240E87" w14:textId="79D09B0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reklamerer, skal Leverandøren starte utbedring av mangelen omgående. Utbedring kan utsettes 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saklig grunn </w:t>
      </w:r>
      <w:r w:rsidR="001A4018" w:rsidRPr="00BA5C86">
        <w:rPr>
          <w:rFonts w:ascii="Arial" w:eastAsia="Times New Roman" w:hAnsi="Arial" w:cs="Arial"/>
          <w:bCs/>
          <w:sz w:val="14"/>
          <w:szCs w:val="28"/>
        </w:rPr>
        <w:t>til</w:t>
      </w:r>
      <w:r w:rsidRPr="00BA5C86">
        <w:rPr>
          <w:rFonts w:ascii="Arial" w:eastAsia="Times New Roman" w:hAnsi="Arial" w:cs="Arial"/>
          <w:bCs/>
          <w:sz w:val="14"/>
          <w:szCs w:val="28"/>
        </w:rPr>
        <w:t xml:space="preserve"> å kreve det. Utbedring skal gjennomføres uten kostnader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w:t>
      </w:r>
    </w:p>
    <w:p w14:paraId="5A4E24D0" w14:textId="3AA12D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Leverandøren ikke innen rimelig tid har utbedret mangelen, 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per berettiget til selv eller ved andre å foreta utbedring for Leverandørens regning og risiko, eller kreve prisavslag. Det samme gjelder dersom det vil medføre vesentlig ulempe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å avvente Leverandørens utbedring. I slike tilfeller skal Leverandøren underrettes skriftlig før utbedring iverksettes.</w:t>
      </w:r>
    </w:p>
    <w:p w14:paraId="02E71C41" w14:textId="2DF9C118"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kreve erstatning for tap han lider som følge av mangel. Slik erstatning er begrenset til direkte tap</w:t>
      </w:r>
      <w:r w:rsidR="004C3A67">
        <w:rPr>
          <w:rFonts w:ascii="Arial" w:eastAsia="Times New Roman" w:hAnsi="Arial" w:cs="Arial"/>
          <w:bCs/>
          <w:sz w:val="14"/>
          <w:szCs w:val="28"/>
        </w:rPr>
        <w:t>,</w:t>
      </w:r>
      <w:r w:rsidR="00BA5C86" w:rsidRPr="00BA5C86">
        <w:rPr>
          <w:rFonts w:ascii="Arial" w:eastAsia="Times New Roman" w:hAnsi="Arial" w:cs="Arial"/>
          <w:bCs/>
          <w:sz w:val="14"/>
          <w:szCs w:val="28"/>
        </w:rPr>
        <w:t xml:space="preserve"> med mindre Leverandøren eller noen han svarer for har utvist grov uaktsomhet eller forsett.</w:t>
      </w:r>
    </w:p>
    <w:p w14:paraId="7733912C" w14:textId="0AEBEB4F"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heve Kontrakten dersom mangelen medfører vesentlig kontraktsbrudd. I slike tilfeller kan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motsette seg Leverandørens tilbud om utbedring.</w:t>
      </w:r>
    </w:p>
    <w:p w14:paraId="10554198"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9" w:name="_Toc94171415"/>
      <w:r w:rsidRPr="00BA5C86">
        <w:rPr>
          <w:rFonts w:ascii="Arial" w:eastAsia="Times New Roman" w:hAnsi="Arial" w:cs="Arial"/>
          <w:b/>
          <w:sz w:val="14"/>
          <w:szCs w:val="28"/>
        </w:rPr>
        <w:t>Tilbakehold av ytelser</w:t>
      </w:r>
      <w:bookmarkEnd w:id="49"/>
    </w:p>
    <w:p w14:paraId="31C23152" w14:textId="616C86B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0" w:name="_Toc94171416"/>
      <w:r w:rsidRPr="00BA5C86">
        <w:rPr>
          <w:rFonts w:ascii="Arial" w:eastAsia="Times New Roman" w:hAnsi="Arial" w:cs="Arial"/>
          <w:bCs/>
          <w:sz w:val="14"/>
          <w:szCs w:val="28"/>
        </w:rPr>
        <w:t xml:space="preserve">Ved Leverandørens mislighold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holde betalingen tilbake, men ikke åpenbart mer enn det som er nødvendig for å sikre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s krav som følger av misligholdet. Leverandøren kan ikke holde tilbake ytelser som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mislighold, med mindre misligholdet er vesentlig.</w:t>
      </w:r>
      <w:bookmarkEnd w:id="50"/>
    </w:p>
    <w:p w14:paraId="01EAED1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1" w:name="_Toc94171417"/>
      <w:r w:rsidRPr="00BA5C86">
        <w:rPr>
          <w:rFonts w:ascii="Arial" w:eastAsia="Times New Roman" w:hAnsi="Arial" w:cs="Arial"/>
          <w:b/>
          <w:sz w:val="14"/>
          <w:szCs w:val="28"/>
        </w:rPr>
        <w:t>Prisavslag</w:t>
      </w:r>
      <w:bookmarkEnd w:id="51"/>
    </w:p>
    <w:p w14:paraId="2C97083D" w14:textId="522007A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2" w:name="_Toc94171418"/>
      <w:r w:rsidRPr="00BA5C86">
        <w:rPr>
          <w:rFonts w:ascii="Arial" w:eastAsia="Times New Roman" w:hAnsi="Arial" w:cs="Arial"/>
          <w:bCs/>
          <w:sz w:val="14"/>
          <w:szCs w:val="28"/>
        </w:rPr>
        <w:t xml:space="preserve">Hvis det tross gjentatte forsøk ikke har lykkes Leverandøren å avhjelpe en mangel,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kreve forholdsmessig avslag i kontraktssummen. Prisavslag er kompensasjon for redusert verdi av det leverte, og er uavhengig av eventuell erstatning.</w:t>
      </w:r>
      <w:bookmarkEnd w:id="52"/>
    </w:p>
    <w:p w14:paraId="3923E76D"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3" w:name="_Toc94171419"/>
      <w:r w:rsidRPr="00BA5C86">
        <w:rPr>
          <w:rFonts w:ascii="Arial" w:eastAsia="Times New Roman" w:hAnsi="Arial" w:cs="Arial"/>
          <w:b/>
          <w:sz w:val="14"/>
          <w:szCs w:val="28"/>
        </w:rPr>
        <w:t>Heving</w:t>
      </w:r>
      <w:bookmarkEnd w:id="53"/>
    </w:p>
    <w:p w14:paraId="3172143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4" w:name="_Toc94171420"/>
      <w:r w:rsidRPr="00BA5C86">
        <w:rPr>
          <w:rFonts w:ascii="Arial" w:eastAsia="Times New Roman" w:hAnsi="Arial" w:cs="Arial"/>
          <w:bCs/>
          <w:sz w:val="14"/>
          <w:szCs w:val="28"/>
        </w:rPr>
        <w:t>Dersom det foreligger vesentlig mislighold, kan den andre parten, etter å ha gitt den misligholdende part skriftlig varsel og rimelig frist til å bringe forholdet i orden, heve hele eller deler av Kontrakten med øyeblikkelig virkning.</w:t>
      </w:r>
      <w:bookmarkEnd w:id="54"/>
    </w:p>
    <w:p w14:paraId="007E7719" w14:textId="21ED9F8A"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5" w:name="_Toc94171421"/>
      <w:r w:rsidRPr="00BA5C86">
        <w:rPr>
          <w:rFonts w:ascii="Arial" w:eastAsia="Times New Roman" w:hAnsi="Arial" w:cs="Arial"/>
          <w:bCs/>
          <w:sz w:val="14"/>
          <w:szCs w:val="28"/>
        </w:rPr>
        <w:t xml:space="preserve">Hvis det som er prestert frem til hevingstidspunktet er av en slik art at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lite eller ingen nytte av det presterte,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forbindelse med heving velge å kreve tilbakebetalt vederlag og eventuelle utgifter som Leverandøren har mottatt under avtalen, med tillegg av forsinkelsesrenter regnet fra det tidspunkt betaling er skjedd. For øvrig skal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den utstrekning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kan utnytte disse ytelsene som forutsatt, betale for ytelser som var prestert før hevingstidspunktet med fradrag av prisavslag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w:t>
      </w:r>
      <w:r w:rsidR="006F6A1C">
        <w:rPr>
          <w:rFonts w:ascii="Arial" w:eastAsia="Times New Roman" w:hAnsi="Arial" w:cs="Arial"/>
          <w:bCs/>
          <w:sz w:val="14"/>
          <w:szCs w:val="28"/>
        </w:rPr>
        <w:t>7</w:t>
      </w:r>
      <w:r w:rsidRPr="00BA5C86">
        <w:rPr>
          <w:rFonts w:ascii="Arial" w:eastAsia="Times New Roman" w:hAnsi="Arial" w:cs="Arial"/>
          <w:bCs/>
          <w:sz w:val="14"/>
          <w:szCs w:val="28"/>
        </w:rPr>
        <w:t>.</w:t>
      </w:r>
      <w:bookmarkEnd w:id="55"/>
    </w:p>
    <w:p w14:paraId="0EABA9E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6" w:name="_Toc94171422"/>
      <w:r w:rsidRPr="00BA5C86">
        <w:rPr>
          <w:rFonts w:ascii="Arial" w:eastAsia="Times New Roman" w:hAnsi="Arial" w:cs="Arial"/>
          <w:b/>
          <w:sz w:val="14"/>
          <w:szCs w:val="28"/>
        </w:rPr>
        <w:t>Erstatning</w:t>
      </w:r>
      <w:bookmarkEnd w:id="56"/>
    </w:p>
    <w:p w14:paraId="6AA13EF5" w14:textId="1E0101F3"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Hver av partene kan kreve erstattet ethvert direkte tap, herunder merkostnader ved dekningskjøp, tap som skyldes merarbeid og andre direkte kostnader i forbindelse med forsinkelse, mangel eller annet mislighold iht. 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 med mindre den misligholdende part godtgjør at misligholdet eller årsaken til misligholdet ikke skyldes den misligholdende part.</w:t>
      </w:r>
    </w:p>
    <w:p w14:paraId="46F92C03"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7" w:name="_Toc94171423"/>
      <w:r w:rsidRPr="00BA5C86">
        <w:rPr>
          <w:rFonts w:ascii="Arial" w:eastAsia="Times New Roman" w:hAnsi="Arial" w:cs="Arial"/>
          <w:b/>
          <w:sz w:val="14"/>
          <w:szCs w:val="28"/>
        </w:rPr>
        <w:t>Skadesløsholdelse</w:t>
      </w:r>
      <w:bookmarkEnd w:id="57"/>
    </w:p>
    <w:p w14:paraId="601A3991" w14:textId="5F08EEED" w:rsid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lastRenderedPageBreak/>
        <w:t xml:space="preserve">Leverandøren skal holde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skadesløs dersom utførelsen eller resultatet av Tjenesten innebærer inngrep i tredjemanns patentrettigheter eller andre immaterielle rettigheter, unntatt når dette er en nødvendig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spesifikasjoner og Leverandøren ikke visste eller burde ha visst at slikt inngrep forelå.</w:t>
      </w:r>
    </w:p>
    <w:p w14:paraId="29C7A23A" w14:textId="77777777" w:rsidR="001A4B1C" w:rsidRPr="00E52013" w:rsidRDefault="001A4B1C" w:rsidP="001A4B1C">
      <w:pPr>
        <w:keepLines/>
        <w:numPr>
          <w:ilvl w:val="1"/>
          <w:numId w:val="41"/>
        </w:numPr>
        <w:spacing w:before="80" w:after="80" w:line="240" w:lineRule="auto"/>
        <w:outlineLvl w:val="1"/>
        <w:rPr>
          <w:rFonts w:ascii="Arial" w:eastAsia="Times New Roman" w:hAnsi="Arial" w:cs="Arial"/>
          <w:b/>
          <w:sz w:val="14"/>
          <w:szCs w:val="28"/>
        </w:rPr>
      </w:pPr>
      <w:r w:rsidRPr="00E52013">
        <w:rPr>
          <w:rFonts w:ascii="Arial" w:eastAsia="Times New Roman" w:hAnsi="Arial" w:cs="Arial"/>
          <w:b/>
          <w:sz w:val="14"/>
          <w:szCs w:val="28"/>
        </w:rPr>
        <w:t>Mislighold av seriøsitetskrav</w:t>
      </w:r>
    </w:p>
    <w:p w14:paraId="6AA751A7" w14:textId="77777777" w:rsidR="001A4B1C" w:rsidRPr="00AF28CF"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Ved brudd på seriøsitetskravene eller krav til system for å sikre etterlevelse av seriøsitetskravene, herunder ved mangelfull oppfyllelse av dokumentasjonsplikten, skal leverandøren uten ugrunnet opphold rette bruddet. Dokumentasjon på retting skal oversendes til oppdragsgiver for godkjenning uten ugrunnet opphold etter at retting er foretatt. </w:t>
      </w:r>
    </w:p>
    <w:p w14:paraId="2FF4518E" w14:textId="77777777" w:rsidR="001A4B1C" w:rsidRPr="00AF28CF" w:rsidRDefault="001A4B1C" w:rsidP="001A4B1C">
      <w:pPr>
        <w:spacing w:after="0" w:line="240" w:lineRule="auto"/>
        <w:ind w:left="576"/>
        <w:rPr>
          <w:rFonts w:ascii="Arial" w:hAnsi="Arial" w:cs="Arial"/>
          <w:iCs/>
          <w:sz w:val="14"/>
          <w:szCs w:val="14"/>
        </w:rPr>
      </w:pPr>
    </w:p>
    <w:p w14:paraId="4AE97EEA" w14:textId="77777777" w:rsidR="001A4B1C" w:rsidRPr="00AF28CF" w:rsidRDefault="001A4B1C" w:rsidP="001A4B1C">
      <w:pPr>
        <w:spacing w:after="0" w:line="240" w:lineRule="auto"/>
        <w:ind w:left="576"/>
        <w:rPr>
          <w:rFonts w:ascii="Arial" w:hAnsi="Arial" w:cs="Arial"/>
          <w:iCs/>
          <w:sz w:val="14"/>
          <w:szCs w:val="14"/>
        </w:rPr>
      </w:pPr>
      <w:r w:rsidRPr="00AF28CF">
        <w:rPr>
          <w:rFonts w:ascii="Arial" w:hAnsi="Arial" w:cs="Arial"/>
          <w:sz w:val="14"/>
          <w:szCs w:val="14"/>
        </w:rPr>
        <w:t>Ved brudd som nevnt ovenfor har oppdragsgiver i tillegg rett til å ilegge leverandøren sanksjoner</w:t>
      </w:r>
      <w:r>
        <w:rPr>
          <w:rFonts w:ascii="Arial" w:hAnsi="Arial" w:cs="Arial"/>
          <w:sz w:val="14"/>
          <w:szCs w:val="14"/>
        </w:rPr>
        <w:t xml:space="preserve"> som angitt i pkt</w:t>
      </w:r>
      <w:r w:rsidRPr="001A4B1C">
        <w:rPr>
          <w:rFonts w:ascii="Arial" w:hAnsi="Arial" w:cs="Arial"/>
          <w:sz w:val="14"/>
          <w:szCs w:val="14"/>
        </w:rPr>
        <w:t>. 8.11.1.</w:t>
      </w:r>
      <w:r w:rsidRPr="00AF28CF">
        <w:rPr>
          <w:rFonts w:ascii="Arial" w:hAnsi="Arial" w:cs="Arial"/>
          <w:sz w:val="14"/>
          <w:szCs w:val="14"/>
        </w:rPr>
        <w:t xml:space="preserve"> Dersom bruddet har skjedd hos en underleverandør, </w:t>
      </w:r>
      <w:r w:rsidRPr="00AF28CF">
        <w:rPr>
          <w:rFonts w:ascii="Arial" w:hAnsi="Arial" w:cs="Arial"/>
          <w:iCs/>
          <w:sz w:val="14"/>
          <w:szCs w:val="14"/>
        </w:rPr>
        <w:t xml:space="preserve">gir dette oppdragsgiver saklig grunn til å kreve utskiftning av </w:t>
      </w:r>
      <w:r w:rsidRPr="00AF28CF">
        <w:rPr>
          <w:rFonts w:ascii="Arial" w:hAnsi="Arial" w:cs="Arial"/>
          <w:sz w:val="14"/>
          <w:szCs w:val="14"/>
        </w:rPr>
        <w:t>underleverandøren</w:t>
      </w:r>
      <w:r w:rsidRPr="00AF28CF">
        <w:rPr>
          <w:rFonts w:ascii="Arial" w:hAnsi="Arial" w:cs="Arial"/>
          <w:iCs/>
          <w:sz w:val="14"/>
          <w:szCs w:val="14"/>
        </w:rPr>
        <w:t>.</w:t>
      </w:r>
    </w:p>
    <w:p w14:paraId="7AB6B809" w14:textId="77777777" w:rsidR="001A4B1C" w:rsidRPr="00AF28CF" w:rsidRDefault="001A4B1C" w:rsidP="001A4B1C">
      <w:pPr>
        <w:spacing w:after="0" w:line="240" w:lineRule="auto"/>
        <w:ind w:left="576"/>
        <w:rPr>
          <w:rFonts w:ascii="Arial" w:hAnsi="Arial" w:cs="Arial"/>
          <w:iCs/>
          <w:sz w:val="14"/>
          <w:szCs w:val="14"/>
        </w:rPr>
      </w:pPr>
    </w:p>
    <w:p w14:paraId="4EBF3A17" w14:textId="77777777" w:rsidR="001A4B1C"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Oppdragsgiver skal varsle leverandøren om ileggelse av sanksjoner innen rimelig tid etter at oppdragsgiver blir eller måtte ha blitt klar over bruddet. Varselet skal inneholde en beskrivelse av bruddet og botens størrelse. </w:t>
      </w:r>
    </w:p>
    <w:p w14:paraId="192451E9" w14:textId="77777777" w:rsidR="001A4B1C" w:rsidRDefault="001A4B1C" w:rsidP="001A4B1C">
      <w:pPr>
        <w:spacing w:after="0" w:line="240" w:lineRule="auto"/>
        <w:ind w:left="576"/>
        <w:rPr>
          <w:rFonts w:ascii="Arial" w:hAnsi="Arial" w:cs="Arial"/>
          <w:sz w:val="14"/>
          <w:szCs w:val="14"/>
        </w:rPr>
      </w:pPr>
    </w:p>
    <w:p w14:paraId="21670B0C" w14:textId="77777777" w:rsidR="001A4B1C" w:rsidRPr="00283490"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bookmarkStart w:id="58" w:name="_Toc200627578"/>
      <w:r w:rsidRPr="00106E2D">
        <w:rPr>
          <w:rFonts w:ascii="Arial" w:eastAsia="Times New Roman" w:hAnsi="Arial" w:cs="Arial"/>
          <w:b/>
          <w:bCs/>
          <w:sz w:val="14"/>
          <w:szCs w:val="28"/>
          <w:highlight w:val="white"/>
        </w:rPr>
        <w:t>Sanksjoner</w:t>
      </w:r>
      <w:bookmarkEnd w:id="58"/>
      <w:r>
        <w:rPr>
          <w:rFonts w:ascii="Arial" w:eastAsia="Times New Roman" w:hAnsi="Arial" w:cs="Arial"/>
          <w:b/>
          <w:bCs/>
          <w:sz w:val="14"/>
          <w:szCs w:val="28"/>
          <w:highlight w:val="white"/>
        </w:rPr>
        <w:t xml:space="preserve"> ved brudd på seriøsitetskrav</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5"/>
        <w:gridCol w:w="4303"/>
      </w:tblGrid>
      <w:tr w:rsidR="001A4B1C" w:rsidRPr="00BE5C93" w14:paraId="19215B01" w14:textId="77777777" w:rsidTr="00BC3E8C">
        <w:tc>
          <w:tcPr>
            <w:tcW w:w="5195" w:type="dxa"/>
          </w:tcPr>
          <w:p w14:paraId="091F9611"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ermStart w:id="542122873" w:edGrp="everyone"/>
            <w:r w:rsidRPr="00BE5C93">
              <w:rPr>
                <w:rFonts w:ascii="Arial" w:eastAsia="Times New Roman" w:hAnsi="Arial" w:cs="Arial"/>
                <w:bCs/>
                <w:sz w:val="14"/>
                <w:szCs w:val="28"/>
              </w:rPr>
              <w:t>Brudd på plikten til å fremlegge dokumentasjon etter forespørsel fra oppdragsgiveren</w:t>
            </w:r>
          </w:p>
        </w:tc>
        <w:tc>
          <w:tcPr>
            <w:tcW w:w="4303" w:type="dxa"/>
          </w:tcPr>
          <w:p w14:paraId="1BCCC153"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Dersom leverandøren ikke oversender dokumentasjon innen 14 dager etter at oppdragsgiveren har sendt forespørsel om dette, skal leverandøren betale en bot på NOK 3000 per dag inntil tilfredsstillende dokumentasjon er mottatt.</w:t>
            </w:r>
          </w:p>
        </w:tc>
      </w:tr>
      <w:tr w:rsidR="001A4B1C" w:rsidRPr="00BE5C93" w14:paraId="13DBF44D" w14:textId="77777777" w:rsidTr="00BC3E8C">
        <w:tc>
          <w:tcPr>
            <w:tcW w:w="5195" w:type="dxa"/>
          </w:tcPr>
          <w:p w14:paraId="2FAD04A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ivaretakelse av grunnleggende menneskerettigheter og anstendige arbeidsforhold</w:t>
            </w:r>
          </w:p>
          <w:p w14:paraId="1B97C1CD"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27F28E1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lønns- og arbeidsvilkår</w:t>
            </w:r>
          </w:p>
          <w:p w14:paraId="1F42FB0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67A5051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til obligatorisk tjenestepensjonsordning (OTP)</w:t>
            </w:r>
          </w:p>
          <w:p w14:paraId="40C25E5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7BA9EE8B"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om begrensning av antallet ledd i leverandørkjeden</w:t>
            </w:r>
          </w:p>
          <w:p w14:paraId="41313A8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189EA2B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om faglært bemanning</w:t>
            </w:r>
          </w:p>
          <w:p w14:paraId="18D4E1E8"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39EB4731"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om lærlingordning og bruk av lærlinger</w:t>
            </w:r>
          </w:p>
        </w:tc>
        <w:tc>
          <w:tcPr>
            <w:tcW w:w="4303" w:type="dxa"/>
          </w:tcPr>
          <w:p w14:paraId="1216E85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forholdsmessig bot på inntil 10 promille av kontraktssummen per brudd. Ved vurderingen av hva som er forholdsmessig, skal det særlig legges vekt på bruddets art og alvorlighetsgrad.</w:t>
            </w:r>
          </w:p>
        </w:tc>
      </w:tr>
      <w:tr w:rsidR="001A4B1C" w:rsidRPr="00BE5C93" w14:paraId="66FA8FAA" w14:textId="77777777" w:rsidTr="00BC3E8C">
        <w:tc>
          <w:tcPr>
            <w:tcW w:w="5195" w:type="dxa"/>
          </w:tcPr>
          <w:p w14:paraId="7837E54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om bruk av elektronisk betalingsmiddel</w:t>
            </w:r>
          </w:p>
        </w:tc>
        <w:tc>
          <w:tcPr>
            <w:tcW w:w="4303" w:type="dxa"/>
          </w:tcPr>
          <w:p w14:paraId="136363DB"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bot på NOK 3000 per brudd.</w:t>
            </w:r>
          </w:p>
        </w:tc>
      </w:tr>
      <w:tr w:rsidR="001A4B1C" w:rsidRPr="00BE5C93" w14:paraId="20F79BB9" w14:textId="77777777" w:rsidTr="00BC3E8C">
        <w:tc>
          <w:tcPr>
            <w:tcW w:w="5195" w:type="dxa"/>
          </w:tcPr>
          <w:p w14:paraId="3566550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til HMS-kort</w:t>
            </w:r>
          </w:p>
          <w:p w14:paraId="31D9F44C"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tc>
        <w:tc>
          <w:tcPr>
            <w:tcW w:w="4303" w:type="dxa"/>
          </w:tcPr>
          <w:p w14:paraId="117DC4E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Oppdragsgiveren har rett til å ilegge en bot på NOK 2000 per brudd.</w:t>
            </w:r>
          </w:p>
        </w:tc>
      </w:tr>
      <w:tr w:rsidR="001A4B1C" w:rsidRPr="00BE5C93" w14:paraId="604E1AFF" w14:textId="77777777" w:rsidTr="00BC3E8C">
        <w:tc>
          <w:tcPr>
            <w:tcW w:w="5195" w:type="dxa"/>
          </w:tcPr>
          <w:p w14:paraId="561DDED3"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til informasjonsplikt og språkferdigheter</w:t>
            </w:r>
          </w:p>
        </w:tc>
        <w:tc>
          <w:tcPr>
            <w:tcW w:w="4303" w:type="dxa"/>
          </w:tcPr>
          <w:p w14:paraId="52FA1D9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 xml:space="preserve">Dersom det anses nødvendig, har oppdragsgiveren rett til å stanse arbeidene inntil det er dokumentert at bruddet er rettet. Slik stansing av arbeidet skjer uten </w:t>
            </w:r>
            <w:proofErr w:type="spellStart"/>
            <w:r w:rsidRPr="00BE5C93">
              <w:rPr>
                <w:rFonts w:ascii="Arial" w:eastAsia="Times New Roman" w:hAnsi="Arial" w:cs="Arial"/>
                <w:bCs/>
                <w:sz w:val="14"/>
                <w:szCs w:val="28"/>
                <w:highlight w:val="yellow"/>
              </w:rPr>
              <w:t>fremdriftsmessige</w:t>
            </w:r>
            <w:proofErr w:type="spellEnd"/>
            <w:r w:rsidRPr="00BE5C93">
              <w:rPr>
                <w:rFonts w:ascii="Arial" w:eastAsia="Times New Roman" w:hAnsi="Arial" w:cs="Arial"/>
                <w:bCs/>
                <w:sz w:val="14"/>
                <w:szCs w:val="28"/>
                <w:highlight w:val="yellow"/>
              </w:rPr>
              <w:t xml:space="preserve"> og økonomiske konsekvenser for oppdragsgiveren.</w:t>
            </w:r>
          </w:p>
        </w:tc>
      </w:tr>
      <w:permEnd w:id="542122873"/>
    </w:tbl>
    <w:p w14:paraId="74C2EE02" w14:textId="77777777" w:rsidR="001A4B1C" w:rsidRPr="00BA5C86" w:rsidRDefault="001A4B1C" w:rsidP="009571E1">
      <w:pPr>
        <w:keepLines/>
        <w:spacing w:before="80" w:after="80" w:line="240" w:lineRule="auto"/>
        <w:ind w:left="576"/>
        <w:outlineLvl w:val="1"/>
        <w:rPr>
          <w:rFonts w:ascii="Arial" w:eastAsia="Times New Roman" w:hAnsi="Arial" w:cs="Arial"/>
          <w:bCs/>
          <w:sz w:val="14"/>
          <w:szCs w:val="28"/>
        </w:rPr>
      </w:pPr>
    </w:p>
    <w:p w14:paraId="691F5EA4"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59" w:name="_Toc94171424"/>
      <w:r w:rsidRPr="00BA5C86">
        <w:rPr>
          <w:rFonts w:ascii="Arial" w:eastAsia="Times New Roman" w:hAnsi="Arial" w:cs="Arial"/>
          <w:b/>
          <w:bCs/>
          <w:color w:val="00B0F0"/>
          <w:kern w:val="32"/>
          <w:sz w:val="15"/>
          <w:szCs w:val="32"/>
        </w:rPr>
        <w:t>FORCE MAJEURE</w:t>
      </w:r>
      <w:bookmarkEnd w:id="59"/>
    </w:p>
    <w:p w14:paraId="737EBA27" w14:textId="7EACDDD9" w:rsidR="00BA5C86" w:rsidRPr="00BA5C86" w:rsidRDefault="007066B2" w:rsidP="009571E1">
      <w:pPr>
        <w:keepLines/>
        <w:numPr>
          <w:ilvl w:val="1"/>
          <w:numId w:val="41"/>
        </w:numPr>
        <w:spacing w:before="80" w:after="80" w:line="240" w:lineRule="auto"/>
        <w:outlineLvl w:val="1"/>
        <w:rPr>
          <w:rFonts w:ascii="Arial" w:eastAsia="Times New Roman" w:hAnsi="Arial" w:cs="Arial"/>
          <w:sz w:val="14"/>
          <w:szCs w:val="28"/>
        </w:rPr>
      </w:pPr>
      <w:bookmarkStart w:id="60" w:name="_Toc94171425"/>
      <w:r>
        <w:rPr>
          <w:rFonts w:ascii="Arial" w:eastAsia="Times New Roman" w:hAnsi="Arial" w:cs="Arial"/>
          <w:sz w:val="14"/>
          <w:szCs w:val="28"/>
        </w:rPr>
        <w:t>Med f</w:t>
      </w:r>
      <w:r w:rsidR="00BA5C86" w:rsidRPr="00BA5C86">
        <w:rPr>
          <w:rFonts w:ascii="Arial" w:eastAsia="Times New Roman" w:hAnsi="Arial" w:cs="Arial"/>
          <w:sz w:val="14"/>
          <w:szCs w:val="28"/>
        </w:rPr>
        <w:t xml:space="preserve">orce majeure </w:t>
      </w:r>
      <w:r w:rsidR="00F20F3B">
        <w:rPr>
          <w:rFonts w:ascii="Arial" w:eastAsia="Times New Roman" w:hAnsi="Arial" w:cs="Arial"/>
          <w:sz w:val="14"/>
          <w:szCs w:val="28"/>
        </w:rPr>
        <w:t>menes</w:t>
      </w:r>
      <w:r w:rsidR="00BA5C86" w:rsidRPr="00BA5C86">
        <w:rPr>
          <w:rFonts w:ascii="Arial" w:eastAsia="Times New Roman" w:hAnsi="Arial" w:cs="Arial"/>
          <w:sz w:val="14"/>
          <w:szCs w:val="28"/>
        </w:rPr>
        <w:t xml:space="preserve"> en hendelse utenfor en parts kontroll som han ikke burde ha forutsett da Kontrakten ble inngått og som han heller ikke med rimelighet kan ventes å overvinne eller avverge virkningene av.</w:t>
      </w:r>
      <w:bookmarkEnd w:id="60"/>
    </w:p>
    <w:p w14:paraId="5FB85EA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1" w:name="_Toc94171426"/>
      <w:r w:rsidRPr="00BA5C86">
        <w:rPr>
          <w:rFonts w:ascii="Arial" w:eastAsia="Times New Roman" w:hAnsi="Arial" w:cs="Arial"/>
          <w:sz w:val="14"/>
          <w:szCs w:val="28"/>
        </w:rPr>
        <w:t>Det foreligger ikke kontraktsbrudd i den utstrekning det godtgjøres at overholdelse av Kontrakten er blitt forhindret på grunn av force majeure. Hver av partene skal dekke sine omkostninger som skyldes force majeure.</w:t>
      </w:r>
      <w:bookmarkEnd w:id="61"/>
    </w:p>
    <w:p w14:paraId="3F15246F"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2" w:name="_Toc94171427"/>
      <w:r w:rsidRPr="00BA5C86">
        <w:rPr>
          <w:rFonts w:ascii="Arial" w:eastAsia="Times New Roman" w:hAnsi="Arial" w:cs="Arial"/>
          <w:sz w:val="14"/>
          <w:szCs w:val="28"/>
        </w:rPr>
        <w:t>Den part som vil påberope seg force majeure, skal så snart som mulig gi den annen part varsel om force majeure situasjonen, dens årsak og antatte varighet.</w:t>
      </w:r>
      <w:bookmarkEnd w:id="62"/>
    </w:p>
    <w:p w14:paraId="29238D65" w14:textId="25B4FC4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3" w:name="_Toc94171428"/>
      <w:r w:rsidRPr="00BA5C86">
        <w:rPr>
          <w:rFonts w:ascii="Arial" w:eastAsia="Times New Roman" w:hAnsi="Arial" w:cs="Arial"/>
          <w:sz w:val="14"/>
          <w:szCs w:val="28"/>
        </w:rPr>
        <w:t xml:space="preserve">Hver av partene har rett til å si opp Kontrakten dersom force majeure situasjonen varer, eller det er klart at den vil vare, i mer enn 90 </w:t>
      </w:r>
      <w:r w:rsidR="00413CBA">
        <w:rPr>
          <w:rFonts w:ascii="Arial" w:eastAsia="Times New Roman" w:hAnsi="Arial" w:cs="Arial"/>
          <w:sz w:val="14"/>
          <w:szCs w:val="28"/>
        </w:rPr>
        <w:t>kalender</w:t>
      </w:r>
      <w:r w:rsidRPr="00BA5C86">
        <w:rPr>
          <w:rFonts w:ascii="Arial" w:eastAsia="Times New Roman" w:hAnsi="Arial" w:cs="Arial"/>
          <w:sz w:val="14"/>
          <w:szCs w:val="28"/>
        </w:rPr>
        <w:t>dager.</w:t>
      </w:r>
      <w:bookmarkEnd w:id="63"/>
    </w:p>
    <w:p w14:paraId="53F411B7"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4" w:name="_Toc94171429"/>
      <w:r w:rsidRPr="00BA5C86">
        <w:rPr>
          <w:rFonts w:ascii="Arial" w:eastAsia="Times New Roman" w:hAnsi="Arial" w:cs="Arial"/>
          <w:b/>
          <w:bCs/>
          <w:color w:val="00B0F0"/>
          <w:kern w:val="32"/>
          <w:sz w:val="15"/>
          <w:szCs w:val="32"/>
        </w:rPr>
        <w:t>FORSIKRING</w:t>
      </w:r>
      <w:bookmarkEnd w:id="64"/>
    </w:p>
    <w:p w14:paraId="555871E5" w14:textId="2506377F" w:rsidR="00BA5C86" w:rsidRPr="00BE4960" w:rsidRDefault="009C3DB9" w:rsidP="009571E1">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rPr>
        <w:t xml:space="preserve">Dersom ikke annet er avtalt, skal </w:t>
      </w:r>
      <w:r w:rsidR="00BA5C86" w:rsidRPr="00BE4960">
        <w:rPr>
          <w:rFonts w:ascii="Arial" w:eastAsia="Times New Roman" w:hAnsi="Arial" w:cs="Arial"/>
          <w:sz w:val="14"/>
          <w:szCs w:val="28"/>
        </w:rPr>
        <w:t xml:space="preserve">Leverandøren for egen regning tegne og opprettholde en ansvarsforsikring tilpasset Leverandørens virksomhet og Tjenestens art. </w:t>
      </w:r>
    </w:p>
    <w:p w14:paraId="3D1644EB" w14:textId="712C467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skal på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anmodning utlevere forsikringssertifikat som dokumenterer at plikten er oppfylt.</w:t>
      </w:r>
    </w:p>
    <w:p w14:paraId="1A5EC656"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5" w:name="_Toc94171430"/>
      <w:r w:rsidRPr="00BA5C86">
        <w:rPr>
          <w:rFonts w:ascii="Arial" w:eastAsia="Times New Roman" w:hAnsi="Arial" w:cs="Arial"/>
          <w:b/>
          <w:bCs/>
          <w:color w:val="00B0F0"/>
          <w:kern w:val="32"/>
          <w:sz w:val="15"/>
          <w:szCs w:val="32"/>
        </w:rPr>
        <w:t>RETTIGHETER TIL RESULTATER. TAUSHETSPLIKT</w:t>
      </w:r>
      <w:bookmarkEnd w:id="65"/>
    </w:p>
    <w:p w14:paraId="40EB985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6" w:name="_Toc94171431"/>
      <w:r w:rsidRPr="00BA5C86">
        <w:rPr>
          <w:rFonts w:ascii="Arial" w:eastAsia="Times New Roman" w:hAnsi="Arial" w:cs="Arial"/>
          <w:b/>
          <w:sz w:val="14"/>
          <w:szCs w:val="28"/>
        </w:rPr>
        <w:t>Opphavs- og eiendomsrett</w:t>
      </w:r>
      <w:bookmarkEnd w:id="66"/>
    </w:p>
    <w:p w14:paraId="294076A2" w14:textId="42A05F8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får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eksklusiv eiendomsrett, opphavsrett og andre relevante materielle og immaterielle rettigheter til resultatene av Tjenesten etter hvert som den utføres. Alle rapporter, tegninger, spesifikasjoner og lignende dokumenter, som utarbeides i forbindelse med Tjenesten, inngår som en del av Tjenestens resultater, med mindre annet er avtalt i bilag </w:t>
      </w:r>
      <w:r w:rsidR="000F67F4">
        <w:rPr>
          <w:rFonts w:ascii="Arial" w:eastAsia="Times New Roman" w:hAnsi="Arial" w:cs="Arial"/>
          <w:bCs/>
          <w:sz w:val="14"/>
          <w:szCs w:val="28"/>
        </w:rPr>
        <w:t>4</w:t>
      </w:r>
      <w:r w:rsidRPr="00BA5C86">
        <w:rPr>
          <w:rFonts w:ascii="Arial" w:eastAsia="Times New Roman" w:hAnsi="Arial" w:cs="Arial"/>
          <w:bCs/>
          <w:sz w:val="14"/>
          <w:szCs w:val="28"/>
        </w:rPr>
        <w:t xml:space="preserve">, og med de begrensninger som følger av annen avtale eller ufravikelig lov. </w:t>
      </w:r>
    </w:p>
    <w:p w14:paraId="2913F8B3" w14:textId="0C6B26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lastRenderedPageBreak/>
        <w:t xml:space="preserve">Dersom ikke annet er avtalt, gir ikke denne bestemmelsen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eiendomsrett til Leverandørens design, teknologi, knowhow, patenter osv. utviklet uavhengig av Kontrakten.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gis ugjenkallelig, vederlagsfri og ikke-eksklusiv bruksrett til slike rettigheter som er nødvendige for ferdigstillelse, drift, vedlikehold, reparasjon og modifikasjon av resultatet av Tjenesten eller den gjenstand Tjenesten relaterer seg til.</w:t>
      </w:r>
    </w:p>
    <w:p w14:paraId="7E38A851"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7" w:name="_Toc94171432"/>
      <w:r w:rsidRPr="00BA5C86">
        <w:rPr>
          <w:rFonts w:ascii="Arial" w:eastAsia="Times New Roman" w:hAnsi="Arial" w:cs="Arial"/>
          <w:b/>
          <w:sz w:val="14"/>
          <w:szCs w:val="28"/>
        </w:rPr>
        <w:t>Taushetsplikt</w:t>
      </w:r>
      <w:bookmarkEnd w:id="67"/>
    </w:p>
    <w:p w14:paraId="5E9E1B9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All informasjon som partene utveksler eller på annen måte tilegner seg i forbindelse med Tjenesten, skal holdes hemmelig og ikke gjøres tilgjengelig for utenforstående uten skriftlig samtykke fra den annen part.</w:t>
      </w:r>
    </w:p>
    <w:p w14:paraId="77B966CF" w14:textId="42FBA092" w:rsidR="00173A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En part kan likevel gjøre slik informasjon tilgjengelig for utenforstående, dersom den allerede var kjent for parten på det tidspunktet informasjonen ble mottatt, er eller blir alminnelig kjent på annen måte enn ved feil begått av en av partene, mottas fra andre på rettmessig måte uten pålegg om hemmeligholdelse eller det er nødvendig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gjeldende lovgivning.</w:t>
      </w:r>
      <w:r w:rsidR="00173A86">
        <w:rPr>
          <w:rFonts w:ascii="Arial" w:eastAsia="Times New Roman" w:hAnsi="Arial" w:cs="Arial"/>
          <w:bCs/>
          <w:sz w:val="14"/>
          <w:szCs w:val="28"/>
        </w:rPr>
        <w:t xml:space="preserve"> </w:t>
      </w:r>
      <w:r w:rsidR="00173A86" w:rsidRPr="00BA5C86">
        <w:rPr>
          <w:rFonts w:ascii="Arial" w:eastAsia="Times New Roman" w:hAnsi="Arial" w:cs="Arial"/>
          <w:bCs/>
          <w:sz w:val="14"/>
          <w:szCs w:val="28"/>
        </w:rPr>
        <w:t>Taushetsplikten er</w:t>
      </w:r>
      <w:r w:rsidR="00173A86">
        <w:rPr>
          <w:rFonts w:ascii="Arial" w:eastAsia="Times New Roman" w:hAnsi="Arial" w:cs="Arial"/>
          <w:bCs/>
          <w:sz w:val="14"/>
          <w:szCs w:val="28"/>
        </w:rPr>
        <w:t xml:space="preserve"> heller</w:t>
      </w:r>
      <w:r w:rsidR="00173A86" w:rsidRPr="00BA5C86">
        <w:rPr>
          <w:rFonts w:ascii="Arial" w:eastAsia="Times New Roman" w:hAnsi="Arial" w:cs="Arial"/>
          <w:bCs/>
          <w:sz w:val="14"/>
          <w:szCs w:val="28"/>
        </w:rPr>
        <w:t xml:space="preserve"> ikke til hinder for at partene kan utnytte erfaring og kompetanse som opparbeides i forbindelse med gjennomføringen av </w:t>
      </w:r>
      <w:r w:rsidR="00173A86">
        <w:rPr>
          <w:rFonts w:ascii="Arial" w:eastAsia="Times New Roman" w:hAnsi="Arial" w:cs="Arial"/>
          <w:bCs/>
          <w:sz w:val="14"/>
          <w:szCs w:val="28"/>
        </w:rPr>
        <w:t>Kontrakten</w:t>
      </w:r>
      <w:r w:rsidR="00173A86" w:rsidRPr="00BA5C86">
        <w:rPr>
          <w:rFonts w:ascii="Arial" w:eastAsia="Times New Roman" w:hAnsi="Arial" w:cs="Arial"/>
          <w:bCs/>
          <w:sz w:val="14"/>
          <w:szCs w:val="28"/>
        </w:rPr>
        <w:t>.</w:t>
      </w:r>
    </w:p>
    <w:p w14:paraId="6980068D" w14:textId="3E7A499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kan også overføre informasjon til utenforstående i den utstrekning dette er nødvendig for oppfyllelse av Kontrakten, utnyttelse av resultatet av Tjenesten eller den gjenstand Tjenesten relaterer seg til, forutsatt at slik annen mottaker av informasjon pålegges en plikt til hemmeligholdelse slik det framgår av de</w:t>
      </w:r>
      <w:r w:rsidR="006A6588">
        <w:rPr>
          <w:rFonts w:ascii="Arial" w:eastAsia="Times New Roman" w:hAnsi="Arial" w:cs="Arial"/>
          <w:bCs/>
          <w:sz w:val="14"/>
          <w:szCs w:val="28"/>
        </w:rPr>
        <w:t>tt</w:t>
      </w:r>
      <w:r w:rsidRPr="00BA5C86">
        <w:rPr>
          <w:rFonts w:ascii="Arial" w:eastAsia="Times New Roman" w:hAnsi="Arial" w:cs="Arial"/>
          <w:bCs/>
          <w:sz w:val="14"/>
          <w:szCs w:val="28"/>
        </w:rPr>
        <w:t xml:space="preserve">e </w:t>
      </w:r>
      <w:r w:rsidR="00347CA4">
        <w:rPr>
          <w:rFonts w:ascii="Arial" w:eastAsia="Times New Roman" w:hAnsi="Arial" w:cs="Arial"/>
          <w:bCs/>
          <w:sz w:val="14"/>
          <w:szCs w:val="28"/>
        </w:rPr>
        <w:t>punkt</w:t>
      </w:r>
      <w:r w:rsidRPr="00BA5C86">
        <w:rPr>
          <w:rFonts w:ascii="Arial" w:eastAsia="Times New Roman" w:hAnsi="Arial" w:cs="Arial"/>
          <w:bCs/>
          <w:sz w:val="14"/>
          <w:szCs w:val="28"/>
        </w:rPr>
        <w:t>.</w:t>
      </w:r>
    </w:p>
    <w:p w14:paraId="6F883C3E" w14:textId="0C45C914"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ikke sende ut pressemelding eller på annen måte annonsere at denne Kontrakten er inngått uten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skriftlige samtykke.</w:t>
      </w:r>
    </w:p>
    <w:p w14:paraId="587BFB60" w14:textId="560CBF5E"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s taushetsplikt etter denne bestemmelsen ikke mer omfattende enn det som følger av lov 10. februar 1967 om behandlingsmåten i forvaltningssaker eller tilsvarende sektorspesifikk regulering. </w:t>
      </w:r>
    </w:p>
    <w:p w14:paraId="27677E99" w14:textId="0BE0C679"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Taushetsplikt</w:t>
      </w:r>
      <w:r w:rsidR="00411335">
        <w:rPr>
          <w:rFonts w:ascii="Arial" w:eastAsia="Times New Roman" w:hAnsi="Arial" w:cs="Arial"/>
          <w:bCs/>
          <w:sz w:val="14"/>
          <w:szCs w:val="28"/>
        </w:rPr>
        <w:t>en</w:t>
      </w:r>
      <w:r w:rsidRPr="00BA5C86">
        <w:rPr>
          <w:rFonts w:ascii="Arial" w:eastAsia="Times New Roman" w:hAnsi="Arial" w:cs="Arial"/>
          <w:bCs/>
          <w:sz w:val="14"/>
          <w:szCs w:val="28"/>
        </w:rPr>
        <w:t xml:space="preserve"> er ikke til hinder for utlevering av informasjon som kreves fremlagt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lov eller forskrift, herunder offentlighet og innsynsrett som følger av lov 19. mai 2006 om rett til innsyn i dokument i offentleg verksemd. Om mulig skal den annen part varsles før slik informasjon gis.</w:t>
      </w:r>
    </w:p>
    <w:p w14:paraId="1E677702" w14:textId="69B673F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skal ta nødvendige forholdsregler for å sikre at uvedkommende ikke får innsyn i eller kan bli kjent med taushetsbelagt informasjon.</w:t>
      </w:r>
      <w:r w:rsidR="007A0618">
        <w:rPr>
          <w:rFonts w:ascii="Arial" w:eastAsia="Times New Roman" w:hAnsi="Arial" w:cs="Arial"/>
          <w:bCs/>
          <w:sz w:val="14"/>
          <w:szCs w:val="28"/>
        </w:rPr>
        <w:t xml:space="preserve"> </w:t>
      </w:r>
      <w:r w:rsidRPr="00BA5C86">
        <w:rPr>
          <w:rFonts w:ascii="Arial" w:eastAsia="Times New Roman" w:hAnsi="Arial" w:cs="Arial"/>
          <w:bCs/>
          <w:sz w:val="14"/>
          <w:szCs w:val="28"/>
        </w:rPr>
        <w:t xml:space="preserve">Taushetsplikten gjelder partenes ansatte, underleverandører og tredjeparter som handler på partenes vegne i forbindelse med gjennomføring av </w:t>
      </w:r>
      <w:r w:rsidR="00274068">
        <w:rPr>
          <w:rFonts w:ascii="Arial" w:eastAsia="Times New Roman" w:hAnsi="Arial" w:cs="Arial"/>
          <w:bCs/>
          <w:sz w:val="14"/>
          <w:szCs w:val="28"/>
        </w:rPr>
        <w:t>Kontrakten</w:t>
      </w:r>
      <w:r w:rsidRPr="00BA5C86">
        <w:rPr>
          <w:rFonts w:ascii="Arial" w:eastAsia="Times New Roman" w:hAnsi="Arial" w:cs="Arial"/>
          <w:bCs/>
          <w:sz w:val="14"/>
          <w:szCs w:val="28"/>
        </w:rPr>
        <w:t xml:space="preserve">. </w:t>
      </w:r>
    </w:p>
    <w:p w14:paraId="68CDE116" w14:textId="0E19464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Taushetsplikten gjelder også etter at </w:t>
      </w:r>
      <w:r w:rsidR="00274068">
        <w:rPr>
          <w:rFonts w:ascii="Arial" w:eastAsia="Times New Roman" w:hAnsi="Arial" w:cs="Arial"/>
          <w:bCs/>
          <w:sz w:val="14"/>
          <w:szCs w:val="28"/>
        </w:rPr>
        <w:t>Kontakten</w:t>
      </w:r>
      <w:r w:rsidRPr="00BA5C86">
        <w:rPr>
          <w:rFonts w:ascii="Arial" w:eastAsia="Times New Roman" w:hAnsi="Arial" w:cs="Arial"/>
          <w:bCs/>
          <w:sz w:val="14"/>
          <w:szCs w:val="28"/>
        </w:rPr>
        <w:t xml:space="preserve"> er opphørt. Ansatte eller andre som fratrer sin tjeneste hos en av partene, skal pålegges taushetsplikt også etter fratredelsen om forhold som nevnt ovenfor. </w:t>
      </w:r>
    </w:p>
    <w:p w14:paraId="3D40EDD9"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8" w:name="_Toc94171433"/>
      <w:r w:rsidRPr="00BA5C86">
        <w:rPr>
          <w:rFonts w:ascii="Arial" w:eastAsia="Times New Roman" w:hAnsi="Arial" w:cs="Arial"/>
          <w:b/>
          <w:bCs/>
          <w:color w:val="00B0F0"/>
          <w:kern w:val="32"/>
          <w:sz w:val="15"/>
          <w:szCs w:val="32"/>
        </w:rPr>
        <w:t>OVERDRAGELSE AV RETTIGHETER OG PLIKTER</w:t>
      </w:r>
      <w:bookmarkEnd w:id="68"/>
    </w:p>
    <w:p w14:paraId="20B71924" w14:textId="77777777" w:rsidR="00545ECA" w:rsidRPr="00BE4960" w:rsidRDefault="00221B8D"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Oppdragsgiveren</w:t>
      </w:r>
      <w:r w:rsidR="00BA5C86" w:rsidRPr="00BE4960">
        <w:rPr>
          <w:rFonts w:ascii="Arial" w:eastAsia="Times New Roman" w:hAnsi="Arial" w:cs="Arial"/>
          <w:sz w:val="14"/>
          <w:szCs w:val="28"/>
        </w:rPr>
        <w:t xml:space="preserve"> kan helt eller delvis overdra sine rettigheter og plikter etter Kontrakten. </w:t>
      </w:r>
    </w:p>
    <w:p w14:paraId="7EF17B0A" w14:textId="28780DD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kan ikke overdra sine rettigheter og plikter etter Kontrakten uten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skriftlige samtykke. Samtykke kan ikke nektes uten saklig grunn.</w:t>
      </w:r>
    </w:p>
    <w:p w14:paraId="110A2D57" w14:textId="26A6E5D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9" w:name="_Toc94171434"/>
      <w:r w:rsidRPr="00BA5C86">
        <w:rPr>
          <w:rFonts w:ascii="Arial" w:eastAsia="Times New Roman" w:hAnsi="Arial" w:cs="Arial"/>
          <w:b/>
          <w:bCs/>
          <w:color w:val="00B0F0"/>
          <w:kern w:val="32"/>
          <w:sz w:val="15"/>
          <w:szCs w:val="32"/>
        </w:rPr>
        <w:t>E</w:t>
      </w:r>
      <w:bookmarkEnd w:id="69"/>
      <w:r w:rsidR="00AF3A55">
        <w:rPr>
          <w:rFonts w:ascii="Arial" w:eastAsia="Times New Roman" w:hAnsi="Arial" w:cs="Arial"/>
          <w:b/>
          <w:bCs/>
          <w:color w:val="00B0F0"/>
          <w:kern w:val="32"/>
          <w:sz w:val="15"/>
          <w:szCs w:val="32"/>
        </w:rPr>
        <w:t>VALUERING</w:t>
      </w:r>
    </w:p>
    <w:p w14:paraId="4E7A1C13" w14:textId="1A59E3B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I forbindelse med avslutningen av Kontrakten skal det gjennomføres en evaluering av kontraktsgjennomføringen, inklusive etterlevelse av </w:t>
      </w:r>
      <w:r w:rsidR="007C605B">
        <w:rPr>
          <w:rFonts w:ascii="Arial" w:eastAsia="Times New Roman" w:hAnsi="Arial" w:cs="Arial"/>
          <w:sz w:val="14"/>
          <w:szCs w:val="28"/>
        </w:rPr>
        <w:t>seriøsitetskrav</w:t>
      </w:r>
      <w:r w:rsidRPr="00BE4960">
        <w:rPr>
          <w:rFonts w:ascii="Arial" w:eastAsia="Times New Roman" w:hAnsi="Arial" w:cs="Arial"/>
          <w:sz w:val="14"/>
          <w:szCs w:val="28"/>
        </w:rPr>
        <w:t xml:space="preserve">. Ved langvarige </w:t>
      </w:r>
      <w:r w:rsidR="0029717E" w:rsidRPr="00BE4960">
        <w:rPr>
          <w:rFonts w:ascii="Arial" w:eastAsia="Times New Roman" w:hAnsi="Arial" w:cs="Arial"/>
          <w:sz w:val="14"/>
          <w:szCs w:val="28"/>
        </w:rPr>
        <w:t>Kontrakter</w:t>
      </w:r>
      <w:r w:rsidRPr="00BE4960">
        <w:rPr>
          <w:rFonts w:ascii="Arial" w:eastAsia="Times New Roman" w:hAnsi="Arial" w:cs="Arial"/>
          <w:sz w:val="14"/>
          <w:szCs w:val="28"/>
        </w:rPr>
        <w:t xml:space="preserve"> kan det også bli gjennomført evaluering underveis. Leverandøren skal medvirke til gjennomføringen av evalueringen, herunder ved f.eks. å fylle ut skjema, stille til intervju med medarbeidere utpekt av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 xml:space="preserve">, delta i møter osv. Leverandøren vil få oversendt resultater fra evalueringen, og gis mulighet til å komme med eventuelle kommentarer. Resultater fra evalueringen kan legges til grunn ved kvalifisering, vurdering og valg av leverandører til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fremtidige avtaler.</w:t>
      </w:r>
    </w:p>
    <w:p w14:paraId="3D93EAF5"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0" w:name="_Toc94171435"/>
      <w:r w:rsidRPr="00BA5C86">
        <w:rPr>
          <w:rFonts w:ascii="Arial" w:eastAsia="Times New Roman" w:hAnsi="Arial" w:cs="Arial"/>
          <w:b/>
          <w:bCs/>
          <w:color w:val="00B0F0"/>
          <w:kern w:val="32"/>
          <w:sz w:val="15"/>
          <w:szCs w:val="32"/>
        </w:rPr>
        <w:t>RETTSVALG OG VERNETING</w:t>
      </w:r>
      <w:bookmarkEnd w:id="70"/>
    </w:p>
    <w:p w14:paraId="6EA97B9D"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Kontrakten er undergitt norsk rett. </w:t>
      </w:r>
    </w:p>
    <w:p w14:paraId="76F8223B"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Partene godtar kun søksmål i forbindelse med Kontrakten ved sine respektive hjemting. Leverandøren godtar dessuten søksmål ved Oslo tingrett.</w:t>
      </w:r>
    </w:p>
    <w:p w14:paraId="6C0C5DF8" w14:textId="77777777" w:rsidR="00BA5C86" w:rsidRPr="00BA5C86" w:rsidRDefault="00BA5C86" w:rsidP="009571E1"/>
    <w:sectPr w:rsidR="00BA5C86" w:rsidRPr="00BA5C86" w:rsidSect="009571E1">
      <w:headerReference w:type="default" r:id="rId12"/>
      <w:footerReference w:type="default" r:id="rId13"/>
      <w:headerReference w:type="first" r:id="rId14"/>
      <w:footerReference w:type="first" r:id="rId15"/>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F6CB" w14:textId="77777777" w:rsidR="00DC2781" w:rsidRDefault="00DC2781" w:rsidP="00CE36CF">
      <w:pPr>
        <w:spacing w:after="0" w:line="240" w:lineRule="auto"/>
      </w:pPr>
      <w:r>
        <w:separator/>
      </w:r>
    </w:p>
  </w:endnote>
  <w:endnote w:type="continuationSeparator" w:id="0">
    <w:p w14:paraId="6CA4018E" w14:textId="77777777" w:rsidR="00DC2781" w:rsidRDefault="00DC2781" w:rsidP="00CE36CF">
      <w:pPr>
        <w:spacing w:after="0" w:line="240" w:lineRule="auto"/>
      </w:pPr>
      <w:r>
        <w:continuationSeparator/>
      </w:r>
    </w:p>
  </w:endnote>
  <w:endnote w:type="continuationNotice" w:id="1">
    <w:p w14:paraId="2940FE08" w14:textId="77777777" w:rsidR="00DC2781" w:rsidRDefault="00DC2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307C" w14:textId="4AD53A17" w:rsidR="008B092E" w:rsidRDefault="008B092E">
    <w:pPr>
      <w:pStyle w:val="Bunntekst"/>
    </w:pPr>
    <w:r>
      <w:rPr>
        <w:noProof/>
      </w:rPr>
      <mc:AlternateContent>
        <mc:Choice Requires="wps">
          <w:drawing>
            <wp:anchor distT="0" distB="0" distL="114300" distR="114300" simplePos="0" relativeHeight="251658243" behindDoc="0" locked="0" layoutInCell="0" allowOverlap="1" wp14:anchorId="71225068" wp14:editId="71D57483">
              <wp:simplePos x="0" y="0"/>
              <wp:positionH relativeFrom="page">
                <wp:posOffset>0</wp:posOffset>
              </wp:positionH>
              <wp:positionV relativeFrom="page">
                <wp:posOffset>10250170</wp:posOffset>
              </wp:positionV>
              <wp:extent cx="7560945" cy="252095"/>
              <wp:effectExtent l="0" t="0" r="0" b="14605"/>
              <wp:wrapNone/>
              <wp:docPr id="8" name="MSIPCMd0654c03aa4882854c4e3d39"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0D5067" w14:textId="10036018"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225068" id="_x0000_t202" coordsize="21600,21600" o:spt="202" path="m,l,21600r21600,l21600,xe">
              <v:stroke joinstyle="miter"/>
              <v:path gradientshapeok="t" o:connecttype="rect"/>
            </v:shapetype>
            <v:shape id="MSIPCMd0654c03aa4882854c4e3d39"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080D5067" w14:textId="10036018"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71AD" w14:textId="4EF467D7" w:rsidR="008B092E" w:rsidRDefault="008B092E">
    <w:pPr>
      <w:pStyle w:val="Bunntekst"/>
    </w:pPr>
    <w:r>
      <w:rPr>
        <w:noProof/>
      </w:rPr>
      <mc:AlternateContent>
        <mc:Choice Requires="wps">
          <w:drawing>
            <wp:anchor distT="0" distB="0" distL="114300" distR="114300" simplePos="0" relativeHeight="251658244" behindDoc="0" locked="0" layoutInCell="0" allowOverlap="1" wp14:anchorId="11408590" wp14:editId="60B0D743">
              <wp:simplePos x="0" y="0"/>
              <wp:positionH relativeFrom="page">
                <wp:posOffset>0</wp:posOffset>
              </wp:positionH>
              <wp:positionV relativeFrom="page">
                <wp:posOffset>10250170</wp:posOffset>
              </wp:positionV>
              <wp:extent cx="7560945" cy="252095"/>
              <wp:effectExtent l="0" t="0" r="0" b="14605"/>
              <wp:wrapNone/>
              <wp:docPr id="9" name="MSIPCM6cc44a55b41aa0cf59c80a9e"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4E24E" w14:textId="6C8A442B"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408590" id="_x0000_t202" coordsize="21600,21600" o:spt="202" path="m,l,21600r21600,l21600,xe">
              <v:stroke joinstyle="miter"/>
              <v:path gradientshapeok="t" o:connecttype="rect"/>
            </v:shapetype>
            <v:shape id="MSIPCM6cc44a55b41aa0cf59c80a9e"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79E4E24E" w14:textId="6C8A442B"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8F87" w14:textId="77777777" w:rsidR="00DC2781" w:rsidRDefault="00DC2781" w:rsidP="00CE36CF">
      <w:pPr>
        <w:spacing w:after="0" w:line="240" w:lineRule="auto"/>
      </w:pPr>
      <w:r>
        <w:separator/>
      </w:r>
    </w:p>
  </w:footnote>
  <w:footnote w:type="continuationSeparator" w:id="0">
    <w:p w14:paraId="2D9171AA" w14:textId="77777777" w:rsidR="00DC2781" w:rsidRDefault="00DC2781" w:rsidP="00CE36CF">
      <w:pPr>
        <w:spacing w:after="0" w:line="240" w:lineRule="auto"/>
      </w:pPr>
      <w:r>
        <w:continuationSeparator/>
      </w:r>
    </w:p>
  </w:footnote>
  <w:footnote w:type="continuationNotice" w:id="1">
    <w:p w14:paraId="1F037F20" w14:textId="77777777" w:rsidR="00DC2781" w:rsidRDefault="00DC27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394D50A8" w:rsidR="00DE6A9F" w:rsidRDefault="008B092E" w:rsidP="007431C9">
    <w:pPr>
      <w:pStyle w:val="Topptekst"/>
    </w:pPr>
    <w:r>
      <w:rPr>
        <w:noProof/>
      </w:rPr>
      <mc:AlternateContent>
        <mc:Choice Requires="wps">
          <w:drawing>
            <wp:anchor distT="0" distB="0" distL="114300" distR="114300" simplePos="0" relativeHeight="251658245" behindDoc="0" locked="0" layoutInCell="0" allowOverlap="1" wp14:anchorId="10F17D70" wp14:editId="660162B9">
              <wp:simplePos x="0" y="0"/>
              <wp:positionH relativeFrom="page">
                <wp:posOffset>0</wp:posOffset>
              </wp:positionH>
              <wp:positionV relativeFrom="page">
                <wp:posOffset>190500</wp:posOffset>
              </wp:positionV>
              <wp:extent cx="7560945" cy="252095"/>
              <wp:effectExtent l="0" t="0" r="0" b="14605"/>
              <wp:wrapNone/>
              <wp:docPr id="10" name="MSIPCM2d5e41a19cfb21697b78e605"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2B487" w14:textId="0F662274"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0F17D70" id="_x0000_t202" coordsize="21600,21600" o:spt="202" path="m,l,21600r21600,l21600,xe">
              <v:stroke joinstyle="miter"/>
              <v:path gradientshapeok="t" o:connecttype="rect"/>
            </v:shapetype>
            <v:shape id="MSIPCM2d5e41a19cfb21697b78e605"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E82B487" w14:textId="0F662274"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Content>
        <w:r w:rsidR="007210E2">
          <w:t>ALMINNELIGE BETINGELSER FOR KJØP</w:t>
        </w:r>
      </w:sdtContent>
    </w:sdt>
    <w:r w:rsidR="00DE6A9F">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t>1</w:t>
    </w:r>
    <w:r w:rsidR="00DE6A9F">
      <w:fldChar w:fldCharType="end"/>
    </w:r>
    <w:r w:rsidR="00DE6A9F">
      <w:t xml:space="preserve"> av </w:t>
    </w:r>
    <w:fldSimple w:instr=" NUMPAGES  \* Arabic  \* MERGEFORMAT ">
      <w:r w:rsidR="00DE6A9F">
        <w:t>3</w:t>
      </w:r>
    </w:fldSimple>
  </w:p>
  <w:p w14:paraId="727A5B80" w14:textId="595C313D" w:rsidR="00DE6A9F" w:rsidRDefault="00000000"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Content>
        <w:r w:rsidR="007210E2">
          <w:t>TJENESTER</w:t>
        </w:r>
      </w:sdtContent>
    </w:sdt>
    <w:r w:rsidR="00DE6A9F">
      <w:tab/>
    </w:r>
    <w:r w:rsidR="001A4B1C">
      <w:t>02</w:t>
    </w:r>
    <w:r w:rsidR="00C573C9">
      <w:t>.</w:t>
    </w:r>
    <w:r w:rsidR="001A4B1C">
      <w:t>07</w:t>
    </w:r>
    <w:r w:rsidR="004A083C">
      <w:t>.202</w:t>
    </w:r>
    <w:r w:rsidR="001A4B1C">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41AA44E3" w:rsidR="00DE6A9F" w:rsidRDefault="008B092E" w:rsidP="002675EB">
    <w:pPr>
      <w:pStyle w:val="Topptekst"/>
    </w:pPr>
    <w:r>
      <w:rPr>
        <w:noProof/>
      </w:rPr>
      <mc:AlternateContent>
        <mc:Choice Requires="wps">
          <w:drawing>
            <wp:anchor distT="0" distB="0" distL="114300" distR="114300" simplePos="0" relativeHeight="251658246" behindDoc="0" locked="0" layoutInCell="0" allowOverlap="1" wp14:anchorId="63BEC4F4" wp14:editId="5819C301">
              <wp:simplePos x="0" y="0"/>
              <wp:positionH relativeFrom="page">
                <wp:posOffset>0</wp:posOffset>
              </wp:positionH>
              <wp:positionV relativeFrom="page">
                <wp:posOffset>190500</wp:posOffset>
              </wp:positionV>
              <wp:extent cx="7560945" cy="252095"/>
              <wp:effectExtent l="0" t="0" r="0" b="14605"/>
              <wp:wrapNone/>
              <wp:docPr id="11" name="MSIPCM8bca4d408b823912415faba2"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CEB4E6" w14:textId="5C44874B"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3BEC4F4" id="_x0000_t202" coordsize="21600,21600" o:spt="202" path="m,l,21600r21600,l21600,xe">
              <v:stroke joinstyle="miter"/>
              <v:path gradientshapeok="t" o:connecttype="rect"/>
            </v:shapetype>
            <v:shape id="MSIPCM8bca4d408b823912415faba2"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36CEB4E6" w14:textId="5C44874B"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Content>
        <w:r w:rsidR="007210E2">
          <w:t>ALMINNELIGE BETINGELSER FOR KJØP</w:t>
        </w:r>
      </w:sdtContent>
    </w:sdt>
    <w:r w:rsidR="007210E2">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rPr>
        <w:noProof/>
      </w:rPr>
      <w:t>1</w:t>
    </w:r>
    <w:r w:rsidR="00DE6A9F">
      <w:fldChar w:fldCharType="end"/>
    </w:r>
    <w:r w:rsidR="00DE6A9F">
      <w:t xml:space="preserve"> av </w:t>
    </w:r>
    <w:fldSimple w:instr=" NUMPAGES  \* Arabic  \* MERGEFORMAT ">
      <w:r w:rsidR="00DE6A9F">
        <w:rPr>
          <w:noProof/>
        </w:rPr>
        <w:t>2</w:t>
      </w:r>
    </w:fldSimple>
  </w:p>
  <w:p w14:paraId="273FA737" w14:textId="767826C7" w:rsidR="00DE6A9F" w:rsidRDefault="00DE6A9F" w:rsidP="002675EB">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Content>
        <w:r w:rsidR="007210E2">
          <w:t>TJENESTER</w:t>
        </w:r>
      </w:sdtContent>
    </w:sdt>
    <w:r>
      <w:tab/>
    </w:r>
    <w:r w:rsidR="001A4B1C">
      <w:t>02</w:t>
    </w:r>
    <w:r w:rsidR="00C573C9">
      <w:t>.</w:t>
    </w:r>
    <w:r w:rsidR="001A4B1C">
      <w:t>07</w:t>
    </w:r>
    <w:r w:rsidR="004A083C">
      <w:t>.202</w:t>
    </w:r>
    <w:r w:rsidR="001A4B1C">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3154FC2"/>
    <w:multiLevelType w:val="hybridMultilevel"/>
    <w:tmpl w:val="32820EA6"/>
    <w:lvl w:ilvl="0" w:tplc="0414000F">
      <w:start w:val="1"/>
      <w:numFmt w:val="decimal"/>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14"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6"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8"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5"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7"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4383194">
    <w:abstractNumId w:val="21"/>
  </w:num>
  <w:num w:numId="2" w16cid:durableId="742024179">
    <w:abstractNumId w:val="32"/>
  </w:num>
  <w:num w:numId="3" w16cid:durableId="860048416">
    <w:abstractNumId w:val="14"/>
  </w:num>
  <w:num w:numId="4" w16cid:durableId="1879658542">
    <w:abstractNumId w:val="31"/>
  </w:num>
  <w:num w:numId="5" w16cid:durableId="2127456837">
    <w:abstractNumId w:val="3"/>
  </w:num>
  <w:num w:numId="6" w16cid:durableId="1974018529">
    <w:abstractNumId w:val="2"/>
  </w:num>
  <w:num w:numId="7" w16cid:durableId="805437442">
    <w:abstractNumId w:val="1"/>
  </w:num>
  <w:num w:numId="8" w16cid:durableId="1235820773">
    <w:abstractNumId w:val="0"/>
  </w:num>
  <w:num w:numId="9" w16cid:durableId="17509494">
    <w:abstractNumId w:val="8"/>
  </w:num>
  <w:num w:numId="10" w16cid:durableId="348290436">
    <w:abstractNumId w:val="7"/>
  </w:num>
  <w:num w:numId="11" w16cid:durableId="1202401701">
    <w:abstractNumId w:val="6"/>
  </w:num>
  <w:num w:numId="12" w16cid:durableId="1294168566">
    <w:abstractNumId w:val="5"/>
  </w:num>
  <w:num w:numId="13" w16cid:durableId="383406965">
    <w:abstractNumId w:val="4"/>
  </w:num>
  <w:num w:numId="14" w16cid:durableId="486019598">
    <w:abstractNumId w:val="22"/>
  </w:num>
  <w:num w:numId="15" w16cid:durableId="892540770">
    <w:abstractNumId w:val="31"/>
  </w:num>
  <w:num w:numId="16" w16cid:durableId="1479809521">
    <w:abstractNumId w:val="31"/>
  </w:num>
  <w:num w:numId="17" w16cid:durableId="13726829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78957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316832">
    <w:abstractNumId w:val="15"/>
  </w:num>
  <w:num w:numId="20" w16cid:durableId="317543084">
    <w:abstractNumId w:val="11"/>
  </w:num>
  <w:num w:numId="21" w16cid:durableId="2114549270">
    <w:abstractNumId w:val="16"/>
  </w:num>
  <w:num w:numId="22" w16cid:durableId="779030601">
    <w:abstractNumId w:val="18"/>
  </w:num>
  <w:num w:numId="23" w16cid:durableId="2059740584">
    <w:abstractNumId w:val="25"/>
  </w:num>
  <w:num w:numId="24" w16cid:durableId="1858498942">
    <w:abstractNumId w:val="19"/>
  </w:num>
  <w:num w:numId="25" w16cid:durableId="280310534">
    <w:abstractNumId w:val="17"/>
  </w:num>
  <w:num w:numId="26" w16cid:durableId="1306741167">
    <w:abstractNumId w:val="23"/>
  </w:num>
  <w:num w:numId="27" w16cid:durableId="735512647">
    <w:abstractNumId w:val="22"/>
  </w:num>
  <w:num w:numId="28" w16cid:durableId="1954555497">
    <w:abstractNumId w:val="22"/>
  </w:num>
  <w:num w:numId="29" w16cid:durableId="542668846">
    <w:abstractNumId w:val="22"/>
  </w:num>
  <w:num w:numId="30" w16cid:durableId="46269013">
    <w:abstractNumId w:val="26"/>
  </w:num>
  <w:num w:numId="31" w16cid:durableId="1416854270">
    <w:abstractNumId w:val="20"/>
  </w:num>
  <w:num w:numId="32" w16cid:durableId="103299675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679628050">
    <w:abstractNumId w:val="29"/>
  </w:num>
  <w:num w:numId="34" w16cid:durableId="1571646939">
    <w:abstractNumId w:val="10"/>
  </w:num>
  <w:num w:numId="35" w16cid:durableId="1626034262">
    <w:abstractNumId w:val="24"/>
  </w:num>
  <w:num w:numId="36" w16cid:durableId="87384431">
    <w:abstractNumId w:val="27"/>
  </w:num>
  <w:num w:numId="37" w16cid:durableId="2045934853">
    <w:abstractNumId w:val="9"/>
  </w:num>
  <w:num w:numId="38" w16cid:durableId="1182163666">
    <w:abstractNumId w:val="28"/>
  </w:num>
  <w:num w:numId="39" w16cid:durableId="1359551869">
    <w:abstractNumId w:val="30"/>
  </w:num>
  <w:num w:numId="40" w16cid:durableId="498883213">
    <w:abstractNumId w:val="22"/>
  </w:num>
  <w:num w:numId="41" w16cid:durableId="1551072168">
    <w:abstractNumId w:val="12"/>
  </w:num>
  <w:num w:numId="42" w16cid:durableId="3097980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VKjKW1ArEadrKENwOTj/XajHkoSLbGf/u1qz5mUSrsn7pM9rri4ipEgBFUqRYuEFZrKEBHs5t3uvQeKp11FduQ==" w:salt="PD6G/a5xr2nyZMCWmk0T8Q=="/>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06CC0"/>
    <w:rsid w:val="00016252"/>
    <w:rsid w:val="00026365"/>
    <w:rsid w:val="000405AF"/>
    <w:rsid w:val="00054539"/>
    <w:rsid w:val="000547CC"/>
    <w:rsid w:val="000552D3"/>
    <w:rsid w:val="000569FE"/>
    <w:rsid w:val="0006392C"/>
    <w:rsid w:val="000649C3"/>
    <w:rsid w:val="0008259F"/>
    <w:rsid w:val="000A05FF"/>
    <w:rsid w:val="000A625F"/>
    <w:rsid w:val="000A6551"/>
    <w:rsid w:val="000B7FE2"/>
    <w:rsid w:val="000C1317"/>
    <w:rsid w:val="000E175B"/>
    <w:rsid w:val="000F1CEC"/>
    <w:rsid w:val="000F67F4"/>
    <w:rsid w:val="00114E95"/>
    <w:rsid w:val="00120AC5"/>
    <w:rsid w:val="00123FD4"/>
    <w:rsid w:val="00136F23"/>
    <w:rsid w:val="0015167B"/>
    <w:rsid w:val="0017195B"/>
    <w:rsid w:val="001724F0"/>
    <w:rsid w:val="00173A86"/>
    <w:rsid w:val="00191DAA"/>
    <w:rsid w:val="00196565"/>
    <w:rsid w:val="001A06E0"/>
    <w:rsid w:val="001A0BB7"/>
    <w:rsid w:val="001A1735"/>
    <w:rsid w:val="001A4018"/>
    <w:rsid w:val="001A4B1C"/>
    <w:rsid w:val="001A4B8A"/>
    <w:rsid w:val="001B4A96"/>
    <w:rsid w:val="001B5DAD"/>
    <w:rsid w:val="001C1FF8"/>
    <w:rsid w:val="001D0EF8"/>
    <w:rsid w:val="001D6B6E"/>
    <w:rsid w:val="001F19A0"/>
    <w:rsid w:val="001F52B1"/>
    <w:rsid w:val="00200836"/>
    <w:rsid w:val="00213D97"/>
    <w:rsid w:val="00221B8D"/>
    <w:rsid w:val="002235F5"/>
    <w:rsid w:val="0022523F"/>
    <w:rsid w:val="00233A12"/>
    <w:rsid w:val="0023572D"/>
    <w:rsid w:val="002469D9"/>
    <w:rsid w:val="002508D5"/>
    <w:rsid w:val="00253964"/>
    <w:rsid w:val="00255192"/>
    <w:rsid w:val="00255DA2"/>
    <w:rsid w:val="00261D9B"/>
    <w:rsid w:val="00266E72"/>
    <w:rsid w:val="002675EB"/>
    <w:rsid w:val="00272A5F"/>
    <w:rsid w:val="00273BB1"/>
    <w:rsid w:val="00274068"/>
    <w:rsid w:val="002778FF"/>
    <w:rsid w:val="00283F93"/>
    <w:rsid w:val="00287319"/>
    <w:rsid w:val="002905E9"/>
    <w:rsid w:val="0029717E"/>
    <w:rsid w:val="002A2DA8"/>
    <w:rsid w:val="002B3EE1"/>
    <w:rsid w:val="002C37C7"/>
    <w:rsid w:val="002D3F38"/>
    <w:rsid w:val="002E5490"/>
    <w:rsid w:val="002E7496"/>
    <w:rsid w:val="0031687A"/>
    <w:rsid w:val="00317AD1"/>
    <w:rsid w:val="003222FF"/>
    <w:rsid w:val="00324C9B"/>
    <w:rsid w:val="00330BDB"/>
    <w:rsid w:val="00347CA4"/>
    <w:rsid w:val="0035627C"/>
    <w:rsid w:val="00367BBE"/>
    <w:rsid w:val="00375C8B"/>
    <w:rsid w:val="003849C3"/>
    <w:rsid w:val="003936F8"/>
    <w:rsid w:val="003A5479"/>
    <w:rsid w:val="003C2C63"/>
    <w:rsid w:val="003C6D14"/>
    <w:rsid w:val="003F1A23"/>
    <w:rsid w:val="003F226A"/>
    <w:rsid w:val="003F3933"/>
    <w:rsid w:val="00402E36"/>
    <w:rsid w:val="0040340D"/>
    <w:rsid w:val="00404879"/>
    <w:rsid w:val="004050AF"/>
    <w:rsid w:val="0041022E"/>
    <w:rsid w:val="00411335"/>
    <w:rsid w:val="00413CBA"/>
    <w:rsid w:val="0043707F"/>
    <w:rsid w:val="00440962"/>
    <w:rsid w:val="00440FAE"/>
    <w:rsid w:val="00443D71"/>
    <w:rsid w:val="004454DC"/>
    <w:rsid w:val="00450E67"/>
    <w:rsid w:val="00454796"/>
    <w:rsid w:val="004550E5"/>
    <w:rsid w:val="00456A51"/>
    <w:rsid w:val="00456C09"/>
    <w:rsid w:val="00462BF4"/>
    <w:rsid w:val="00462C97"/>
    <w:rsid w:val="00474B32"/>
    <w:rsid w:val="004753DC"/>
    <w:rsid w:val="0048157D"/>
    <w:rsid w:val="00484FF7"/>
    <w:rsid w:val="00494063"/>
    <w:rsid w:val="004A083C"/>
    <w:rsid w:val="004B153D"/>
    <w:rsid w:val="004B249A"/>
    <w:rsid w:val="004C1B35"/>
    <w:rsid w:val="004C3A67"/>
    <w:rsid w:val="004D10D7"/>
    <w:rsid w:val="004D49E7"/>
    <w:rsid w:val="004F5908"/>
    <w:rsid w:val="004F698C"/>
    <w:rsid w:val="0050532C"/>
    <w:rsid w:val="005107F3"/>
    <w:rsid w:val="00516B84"/>
    <w:rsid w:val="00520134"/>
    <w:rsid w:val="005219CB"/>
    <w:rsid w:val="005245DF"/>
    <w:rsid w:val="0053757B"/>
    <w:rsid w:val="00540ACE"/>
    <w:rsid w:val="00540CF7"/>
    <w:rsid w:val="00542027"/>
    <w:rsid w:val="00545ECA"/>
    <w:rsid w:val="00546C54"/>
    <w:rsid w:val="005613C2"/>
    <w:rsid w:val="00567910"/>
    <w:rsid w:val="00571058"/>
    <w:rsid w:val="00585DDB"/>
    <w:rsid w:val="00587476"/>
    <w:rsid w:val="0059532A"/>
    <w:rsid w:val="00597576"/>
    <w:rsid w:val="00597E82"/>
    <w:rsid w:val="005B0481"/>
    <w:rsid w:val="005B3F69"/>
    <w:rsid w:val="005C3B14"/>
    <w:rsid w:val="005F00E7"/>
    <w:rsid w:val="005F396B"/>
    <w:rsid w:val="005F7114"/>
    <w:rsid w:val="00610443"/>
    <w:rsid w:val="00623677"/>
    <w:rsid w:val="0062677C"/>
    <w:rsid w:val="006270BE"/>
    <w:rsid w:val="00642467"/>
    <w:rsid w:val="00647595"/>
    <w:rsid w:val="0065600E"/>
    <w:rsid w:val="006643BF"/>
    <w:rsid w:val="006651FC"/>
    <w:rsid w:val="00681450"/>
    <w:rsid w:val="006919FB"/>
    <w:rsid w:val="006A483E"/>
    <w:rsid w:val="006A4D60"/>
    <w:rsid w:val="006A6588"/>
    <w:rsid w:val="006D10EC"/>
    <w:rsid w:val="006E0416"/>
    <w:rsid w:val="006F6A1C"/>
    <w:rsid w:val="007045EC"/>
    <w:rsid w:val="007066B2"/>
    <w:rsid w:val="00711C65"/>
    <w:rsid w:val="00720727"/>
    <w:rsid w:val="007210E2"/>
    <w:rsid w:val="00722A66"/>
    <w:rsid w:val="00735D44"/>
    <w:rsid w:val="007431C9"/>
    <w:rsid w:val="00765F7C"/>
    <w:rsid w:val="00770082"/>
    <w:rsid w:val="007713E8"/>
    <w:rsid w:val="007746FE"/>
    <w:rsid w:val="00775283"/>
    <w:rsid w:val="00784221"/>
    <w:rsid w:val="007917BD"/>
    <w:rsid w:val="0079252B"/>
    <w:rsid w:val="007933CF"/>
    <w:rsid w:val="00796745"/>
    <w:rsid w:val="00796FEA"/>
    <w:rsid w:val="007A0618"/>
    <w:rsid w:val="007A14F1"/>
    <w:rsid w:val="007A32A1"/>
    <w:rsid w:val="007A4980"/>
    <w:rsid w:val="007C2D54"/>
    <w:rsid w:val="007C4196"/>
    <w:rsid w:val="007C605B"/>
    <w:rsid w:val="007D1B39"/>
    <w:rsid w:val="007D3DB1"/>
    <w:rsid w:val="007D45CB"/>
    <w:rsid w:val="007D474D"/>
    <w:rsid w:val="007D4FA6"/>
    <w:rsid w:val="00803EF8"/>
    <w:rsid w:val="00813ED6"/>
    <w:rsid w:val="00820954"/>
    <w:rsid w:val="00836B00"/>
    <w:rsid w:val="00840BCF"/>
    <w:rsid w:val="00852C42"/>
    <w:rsid w:val="00853596"/>
    <w:rsid w:val="00861767"/>
    <w:rsid w:val="00861E42"/>
    <w:rsid w:val="00886318"/>
    <w:rsid w:val="008914C2"/>
    <w:rsid w:val="00892E33"/>
    <w:rsid w:val="00896926"/>
    <w:rsid w:val="008A7E9F"/>
    <w:rsid w:val="008B092E"/>
    <w:rsid w:val="008B2810"/>
    <w:rsid w:val="008C272D"/>
    <w:rsid w:val="008D4375"/>
    <w:rsid w:val="008D66E2"/>
    <w:rsid w:val="008F4A7C"/>
    <w:rsid w:val="008F7E9A"/>
    <w:rsid w:val="0090339D"/>
    <w:rsid w:val="00912FAC"/>
    <w:rsid w:val="00915648"/>
    <w:rsid w:val="009438B5"/>
    <w:rsid w:val="00944C36"/>
    <w:rsid w:val="00950111"/>
    <w:rsid w:val="009541E7"/>
    <w:rsid w:val="009571E1"/>
    <w:rsid w:val="00960704"/>
    <w:rsid w:val="0096381A"/>
    <w:rsid w:val="00981A63"/>
    <w:rsid w:val="009B0E18"/>
    <w:rsid w:val="009B445F"/>
    <w:rsid w:val="009C3DB9"/>
    <w:rsid w:val="009C5109"/>
    <w:rsid w:val="009C561B"/>
    <w:rsid w:val="009D3959"/>
    <w:rsid w:val="009E6F88"/>
    <w:rsid w:val="009F79BB"/>
    <w:rsid w:val="00A01E60"/>
    <w:rsid w:val="00A10962"/>
    <w:rsid w:val="00A10F59"/>
    <w:rsid w:val="00A1523E"/>
    <w:rsid w:val="00A22129"/>
    <w:rsid w:val="00A226B2"/>
    <w:rsid w:val="00A302E0"/>
    <w:rsid w:val="00A31A42"/>
    <w:rsid w:val="00A33136"/>
    <w:rsid w:val="00A34752"/>
    <w:rsid w:val="00A46EA6"/>
    <w:rsid w:val="00A60033"/>
    <w:rsid w:val="00A643C5"/>
    <w:rsid w:val="00A6693E"/>
    <w:rsid w:val="00A717AC"/>
    <w:rsid w:val="00A72D74"/>
    <w:rsid w:val="00A873BC"/>
    <w:rsid w:val="00A87D88"/>
    <w:rsid w:val="00AD07B8"/>
    <w:rsid w:val="00AD1109"/>
    <w:rsid w:val="00AD1174"/>
    <w:rsid w:val="00AD266D"/>
    <w:rsid w:val="00AE1875"/>
    <w:rsid w:val="00AE2868"/>
    <w:rsid w:val="00AE4A9E"/>
    <w:rsid w:val="00AE5EC3"/>
    <w:rsid w:val="00AF3A55"/>
    <w:rsid w:val="00AF4042"/>
    <w:rsid w:val="00AF5BC6"/>
    <w:rsid w:val="00AF5D02"/>
    <w:rsid w:val="00B00DA7"/>
    <w:rsid w:val="00B00F11"/>
    <w:rsid w:val="00B17227"/>
    <w:rsid w:val="00B22439"/>
    <w:rsid w:val="00B2561F"/>
    <w:rsid w:val="00B27D97"/>
    <w:rsid w:val="00B31789"/>
    <w:rsid w:val="00B40781"/>
    <w:rsid w:val="00B44FA2"/>
    <w:rsid w:val="00B47613"/>
    <w:rsid w:val="00B528D7"/>
    <w:rsid w:val="00B53C20"/>
    <w:rsid w:val="00B54D86"/>
    <w:rsid w:val="00B6586C"/>
    <w:rsid w:val="00B70F8D"/>
    <w:rsid w:val="00B7337F"/>
    <w:rsid w:val="00B77969"/>
    <w:rsid w:val="00B81E89"/>
    <w:rsid w:val="00B92966"/>
    <w:rsid w:val="00BA1B3B"/>
    <w:rsid w:val="00BA5C86"/>
    <w:rsid w:val="00BB6FD6"/>
    <w:rsid w:val="00BD2685"/>
    <w:rsid w:val="00BD6E29"/>
    <w:rsid w:val="00BE0F11"/>
    <w:rsid w:val="00BE4960"/>
    <w:rsid w:val="00BF007F"/>
    <w:rsid w:val="00C006F8"/>
    <w:rsid w:val="00C104FA"/>
    <w:rsid w:val="00C13731"/>
    <w:rsid w:val="00C16BE4"/>
    <w:rsid w:val="00C2011C"/>
    <w:rsid w:val="00C23EF6"/>
    <w:rsid w:val="00C2590C"/>
    <w:rsid w:val="00C3552A"/>
    <w:rsid w:val="00C40493"/>
    <w:rsid w:val="00C418F2"/>
    <w:rsid w:val="00C444AF"/>
    <w:rsid w:val="00C507DA"/>
    <w:rsid w:val="00C53076"/>
    <w:rsid w:val="00C573C9"/>
    <w:rsid w:val="00C612C2"/>
    <w:rsid w:val="00C61423"/>
    <w:rsid w:val="00C64976"/>
    <w:rsid w:val="00C91EDF"/>
    <w:rsid w:val="00C96FF2"/>
    <w:rsid w:val="00CB0D92"/>
    <w:rsid w:val="00CC6F00"/>
    <w:rsid w:val="00CC7456"/>
    <w:rsid w:val="00CD032D"/>
    <w:rsid w:val="00CD03E4"/>
    <w:rsid w:val="00CD27EC"/>
    <w:rsid w:val="00CD29C6"/>
    <w:rsid w:val="00CE1AC9"/>
    <w:rsid w:val="00CE36CF"/>
    <w:rsid w:val="00CE5692"/>
    <w:rsid w:val="00CF3C56"/>
    <w:rsid w:val="00CF4889"/>
    <w:rsid w:val="00CF50FB"/>
    <w:rsid w:val="00D01194"/>
    <w:rsid w:val="00D05177"/>
    <w:rsid w:val="00D05A9D"/>
    <w:rsid w:val="00D06B47"/>
    <w:rsid w:val="00D139A4"/>
    <w:rsid w:val="00D27868"/>
    <w:rsid w:val="00D30AF0"/>
    <w:rsid w:val="00D36504"/>
    <w:rsid w:val="00D50C08"/>
    <w:rsid w:val="00D663FF"/>
    <w:rsid w:val="00D77196"/>
    <w:rsid w:val="00D82337"/>
    <w:rsid w:val="00D90488"/>
    <w:rsid w:val="00D97C1B"/>
    <w:rsid w:val="00DA1338"/>
    <w:rsid w:val="00DA617C"/>
    <w:rsid w:val="00DA741F"/>
    <w:rsid w:val="00DA7C38"/>
    <w:rsid w:val="00DB0F3A"/>
    <w:rsid w:val="00DB56C8"/>
    <w:rsid w:val="00DC2781"/>
    <w:rsid w:val="00DC3239"/>
    <w:rsid w:val="00DD4795"/>
    <w:rsid w:val="00DE0BFF"/>
    <w:rsid w:val="00DE6A9F"/>
    <w:rsid w:val="00DF25FF"/>
    <w:rsid w:val="00DF76EF"/>
    <w:rsid w:val="00E052B2"/>
    <w:rsid w:val="00E14110"/>
    <w:rsid w:val="00E24565"/>
    <w:rsid w:val="00E279C7"/>
    <w:rsid w:val="00E27F3B"/>
    <w:rsid w:val="00E36BE0"/>
    <w:rsid w:val="00E41B77"/>
    <w:rsid w:val="00E44B47"/>
    <w:rsid w:val="00E46254"/>
    <w:rsid w:val="00E4774C"/>
    <w:rsid w:val="00E614ED"/>
    <w:rsid w:val="00E63582"/>
    <w:rsid w:val="00E7220B"/>
    <w:rsid w:val="00E75A1E"/>
    <w:rsid w:val="00E81F8C"/>
    <w:rsid w:val="00EA5277"/>
    <w:rsid w:val="00EB38DA"/>
    <w:rsid w:val="00EB5FD0"/>
    <w:rsid w:val="00EC1944"/>
    <w:rsid w:val="00EC3654"/>
    <w:rsid w:val="00ED2538"/>
    <w:rsid w:val="00EF4E68"/>
    <w:rsid w:val="00F05170"/>
    <w:rsid w:val="00F20F3B"/>
    <w:rsid w:val="00F229BD"/>
    <w:rsid w:val="00F2383E"/>
    <w:rsid w:val="00F30589"/>
    <w:rsid w:val="00F40E6E"/>
    <w:rsid w:val="00F503F7"/>
    <w:rsid w:val="00F50F37"/>
    <w:rsid w:val="00F66AD4"/>
    <w:rsid w:val="00F705F1"/>
    <w:rsid w:val="00F75497"/>
    <w:rsid w:val="00F81461"/>
    <w:rsid w:val="00F8694D"/>
    <w:rsid w:val="00FA0435"/>
    <w:rsid w:val="00FB174C"/>
    <w:rsid w:val="00FB6EBF"/>
    <w:rsid w:val="00FC3D59"/>
    <w:rsid w:val="00FC4088"/>
    <w:rsid w:val="00FC7D5E"/>
    <w:rsid w:val="00FD4B8B"/>
    <w:rsid w:val="00FD7A39"/>
    <w:rsid w:val="00FE3928"/>
    <w:rsid w:val="00FE511F"/>
    <w:rsid w:val="00FE6C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15:docId w15:val="{13EC820A-3F51-4628-BF15-7D37EA9E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Standardskriftforavsnitt"/>
    <w:rsid w:val="00C61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varsl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535B9"/>
    <w:rsid w:val="000A1499"/>
    <w:rsid w:val="000A319C"/>
    <w:rsid w:val="000B6A5C"/>
    <w:rsid w:val="000E2884"/>
    <w:rsid w:val="001400E8"/>
    <w:rsid w:val="001B7B36"/>
    <w:rsid w:val="001F4508"/>
    <w:rsid w:val="001F5643"/>
    <w:rsid w:val="00234749"/>
    <w:rsid w:val="002E6CF0"/>
    <w:rsid w:val="00370061"/>
    <w:rsid w:val="00452826"/>
    <w:rsid w:val="00505C2D"/>
    <w:rsid w:val="00520B03"/>
    <w:rsid w:val="00553F10"/>
    <w:rsid w:val="006238A9"/>
    <w:rsid w:val="0064764C"/>
    <w:rsid w:val="0081354B"/>
    <w:rsid w:val="008A78C0"/>
    <w:rsid w:val="008E5F91"/>
    <w:rsid w:val="008F595D"/>
    <w:rsid w:val="009B445F"/>
    <w:rsid w:val="009F6DDD"/>
    <w:rsid w:val="00B32C0C"/>
    <w:rsid w:val="00BE145F"/>
    <w:rsid w:val="00BE59AE"/>
    <w:rsid w:val="00C16362"/>
    <w:rsid w:val="00CA7574"/>
    <w:rsid w:val="00CD545F"/>
    <w:rsid w:val="00CD74DE"/>
    <w:rsid w:val="00D05A9D"/>
    <w:rsid w:val="00DA1338"/>
    <w:rsid w:val="00DA741F"/>
    <w:rsid w:val="00E231A9"/>
    <w:rsid w:val="00E2662D"/>
    <w:rsid w:val="00E53EE8"/>
    <w:rsid w:val="00E76D9B"/>
    <w:rsid w:val="00F31C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38C510FF47B4798B601FAA63B15F6" ma:contentTypeVersion="21" ma:contentTypeDescription="Create a new document." ma:contentTypeScope="" ma:versionID="41121a2392fa2245b0da89ec6718da41">
  <xsd:schema xmlns:xsd="http://www.w3.org/2001/XMLSchema" xmlns:xs="http://www.w3.org/2001/XMLSchema" xmlns:p="http://schemas.microsoft.com/office/2006/metadata/properties" xmlns:ns2="3846307b-3570-47ff-b544-da4c437bed02" xmlns:ns3="213f6031-8dcc-4d11-a5bf-badc668dfe46" targetNamespace="http://schemas.microsoft.com/office/2006/metadata/properties" ma:root="true" ma:fieldsID="488878ed6abe19c7c35869946705be6a" ns2:_="" ns3:_="">
    <xsd:import namespace="3846307b-3570-47ff-b544-da4c437bed02"/>
    <xsd:import namespace="213f6031-8dcc-4d11-a5bf-badc668dfe46"/>
    <xsd:element name="properties">
      <xsd:complexType>
        <xsd:sequence>
          <xsd:element name="documentManagement">
            <xsd:complexType>
              <xsd:all>
                <xsd:element ref="ns2:Tema" minOccurs="0"/>
                <xsd:element ref="ns2:Referanse_x0020_i_x0020_NS_x002d_strukturen" minOccurs="0"/>
                <xsd:element ref="ns2:Kommentarframaleier" minOccurs="0"/>
                <xsd:element ref="ns2:MediaServiceMetadata" minOccurs="0"/>
                <xsd:element ref="ns2:MediaServiceFastMetadata" minOccurs="0"/>
                <xsd:element ref="ns2:MediaServiceAutoKeyPoints" minOccurs="0"/>
                <xsd:element ref="ns2:MediaServiceKeyPoints" minOccurs="0"/>
                <xsd:element ref="ns2:Versj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6307b-3570-47ff-b544-da4c437bed02" elementFormDefault="qualified">
    <xsd:import namespace="http://schemas.microsoft.com/office/2006/documentManagement/types"/>
    <xsd:import namespace="http://schemas.microsoft.com/office/infopath/2007/PartnerControls"/>
    <xsd:element name="Tema" ma:index="2"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
                    <xsd:enumeration value="Tilbud"/>
                    <xsd:enumeration value="Strategi"/>
                    <xsd:enumeration value="Protokoller"/>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enumeration value="Samfunnsansvar og taushetsplikt"/>
                    <xsd:enumeration value="Habilitet og nøkkelkontroller"/>
                    <xsd:enumeration value="Oppfølging"/>
                  </xsd:restriction>
                </xsd:simpleType>
              </xsd:element>
            </xsd:sequence>
          </xsd:extension>
        </xsd:complexContent>
      </xsd:complexType>
    </xsd:element>
    <xsd:element name="Referanse_x0020_i_x0020_NS_x002d_strukturen" ma:index="3" nillable="true" ma:displayName="NS-struktur" ma:internalName="Referanse_x0020_i_x0020_NS_x002d_strukturen">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Kommentarframaleier" ma:index="4" nillable="true" ma:displayName="Kommentar fra maleier" ma:format="Dropdown" ma:internalName="Kommentarframaleier">
      <xsd:simpleType>
        <xsd:restriction base="dms:Note">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Versjon" ma:index="15" nillable="true" ma:displayName="Versjon" ma:internalName="Versjon">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ma xmlns="3846307b-3570-47ff-b544-da4c437bed02">
      <Value>Kontraktsmaler</Value>
    </Tema>
    <Referanse_x0020_i_x0020_NS_x002d_strukturen xmlns="3846307b-3570-47ff-b544-da4c437bed02" xsi:nil="true"/>
    <Kommentarframaleier xmlns="3846307b-3570-47ff-b544-da4c437bed02">Hovedrevisjon gjennomført 3.2.2022</Kommentarframaleier>
    <Versjon xmlns="3846307b-3570-47ff-b544-da4c437bed02">02.07.2025</Versj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860F0-F9C9-4B88-A88D-8B4996F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6307b-3570-47ff-b544-da4c437bed02"/>
    <ds:schemaRef ds:uri="213f6031-8dcc-4d11-a5bf-badc668df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FE36A-A289-496A-B4EE-D9BDCA6D5DE5}">
  <ds:schemaRefs>
    <ds:schemaRef ds:uri="http://schemas.microsoft.com/sharepoint/v3/contenttype/forms"/>
  </ds:schemaRefs>
</ds:datastoreItem>
</file>

<file path=customXml/itemProps3.xml><?xml version="1.0" encoding="utf-8"?>
<ds:datastoreItem xmlns:ds="http://schemas.openxmlformats.org/officeDocument/2006/customXml" ds:itemID="{4DE22315-19EF-4FBA-A71C-6871C067D11D}">
  <ds:schemaRefs>
    <ds:schemaRef ds:uri="http://schemas.microsoft.com/office/2006/metadata/properties"/>
    <ds:schemaRef ds:uri="http://schemas.microsoft.com/office/infopath/2007/PartnerControls"/>
    <ds:schemaRef ds:uri="3846307b-3570-47ff-b544-da4c437bed02"/>
  </ds:schemaRefs>
</ds:datastoreItem>
</file>

<file path=customXml/itemProps4.xml><?xml version="1.0" encoding="utf-8"?>
<ds:datastoreItem xmlns:ds="http://schemas.openxmlformats.org/officeDocument/2006/customXml" ds:itemID="{890B722B-4607-4A26-AA0F-9EB8963F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5096</Words>
  <Characters>27013</Characters>
  <Application>Microsoft Office Word</Application>
  <DocSecurity>8</DocSecurity>
  <Lines>225</Lines>
  <Paragraphs>64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Tran Samantha</cp:lastModifiedBy>
  <cp:revision>5</cp:revision>
  <dcterms:created xsi:type="dcterms:W3CDTF">2026-01-20T14:29:00Z</dcterms:created>
  <dcterms:modified xsi:type="dcterms:W3CDTF">2026-01-30T11:20:00Z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2022-02-07T18:14:53Z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975e2226-f1ea-4c7b-bad2-6a32ef0420c0</vt:lpwstr>
  </property>
  <property fmtid="{D5CDD505-2E9C-101B-9397-08002B2CF9AE}" pid="8" name="MSIP_Label_a916b774-2437-465d-837f-7d8f9801ccb7_ContentBits">
    <vt:lpwstr>0</vt:lpwstr>
  </property>
  <property fmtid="{D5CDD505-2E9C-101B-9397-08002B2CF9AE}" pid="9" name="ContentTypeId">
    <vt:lpwstr>0x010100E8538C510FF47B4798B601FAA63B15F6</vt:lpwstr>
  </property>
</Properties>
</file>